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PROJEKT ORGANIZACJI ROBÓT</w:t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(POR)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ahoma" w:cs="Tahoma" w:eastAsia="Tahoma" w:hAnsi="Tahoma"/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6"/>
        <w:gridCol w:w="6910"/>
        <w:tblGridChange w:id="0">
          <w:tblGrid>
            <w:gridCol w:w="2376"/>
            <w:gridCol w:w="6910"/>
          </w:tblGrid>
        </w:tblGridChange>
      </w:tblGrid>
      <w:tr>
        <w:trPr>
          <w:cantSplit w:val="0"/>
          <w:trHeight w:val="492" w:hRule="atLeast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05">
            <w:pPr>
              <w:tabs>
                <w:tab w:val="left" w:pos="360"/>
                <w:tab w:val="left" w:pos="1875"/>
              </w:tabs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ab/>
              <w:tab/>
            </w:r>
          </w:p>
          <w:p w:rsidR="00000000" w:rsidDel="00000000" w:rsidP="00000000" w:rsidRDefault="00000000" w:rsidRPr="00000000" w14:paraId="00000006">
            <w:pPr>
              <w:tabs>
                <w:tab w:val="left" w:pos="360"/>
              </w:tabs>
              <w:spacing w:line="36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Dane zadania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8">
            <w:pPr>
              <w:tabs>
                <w:tab w:val="left" w:pos="360"/>
              </w:tabs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Przedmiot robót / </w:t>
            </w:r>
          </w:p>
          <w:p w:rsidR="00000000" w:rsidDel="00000000" w:rsidP="00000000" w:rsidRDefault="00000000" w:rsidRPr="00000000" w14:paraId="00000009">
            <w:pPr>
              <w:tabs>
                <w:tab w:val="left" w:pos="360"/>
              </w:tabs>
              <w:jc w:val="right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Nr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umowy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/ polecenia </w:t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60" w:line="276" w:lineRule="auto"/>
              <w:ind w:left="36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2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B">
            <w:pPr>
              <w:tabs>
                <w:tab w:val="left" w:pos="360"/>
              </w:tabs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Zakres robót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2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D">
            <w:pPr>
              <w:tabs>
                <w:tab w:val="left" w:pos="360"/>
              </w:tabs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Lokalizacja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after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F">
            <w:pPr>
              <w:jc w:val="righ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Zamawiający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</w:tabs>
              <w:spacing w:after="0" w:before="0" w:line="240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Wykonawca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after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</w:tabs>
              <w:spacing w:after="0" w:before="0" w:line="240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Podwykonawcy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ind w:left="72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ind w:left="72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6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10"/>
        <w:gridCol w:w="3567"/>
        <w:gridCol w:w="1343"/>
        <w:gridCol w:w="2036"/>
        <w:tblGridChange w:id="0">
          <w:tblGrid>
            <w:gridCol w:w="2410"/>
            <w:gridCol w:w="3567"/>
            <w:gridCol w:w="1343"/>
            <w:gridCol w:w="2036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Wykonawca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Imię nazwisko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Podpis</w:t>
            </w:r>
          </w:p>
        </w:tc>
      </w:tr>
      <w:tr>
        <w:trPr>
          <w:cantSplit w:val="0"/>
          <w:trHeight w:val="559.999999999999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Opracował: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.999999999999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Nadzorujący realizację: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.9999999999999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Zaakceptował: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6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10"/>
        <w:gridCol w:w="3564"/>
        <w:gridCol w:w="1344"/>
        <w:gridCol w:w="2038"/>
        <w:tblGridChange w:id="0">
          <w:tblGrid>
            <w:gridCol w:w="2410"/>
            <w:gridCol w:w="3564"/>
            <w:gridCol w:w="1344"/>
            <w:gridCol w:w="2038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Zamawiający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Imię nazwisko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Podpis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Uzgodniono z: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W zakresie BHP Uzgodniono z: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Spis treści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44">
          <w:pPr>
            <w:tabs>
              <w:tab w:val="right" w:pos="9069.511811023624"/>
            </w:tabs>
            <w:spacing w:before="8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28rvz2hnr99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Planowany termin wykonywania robót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_heading=h.28rvz2hnr99t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tabs>
              <w:tab w:val="right" w:pos="9069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jqrmxvuhxng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Miejsce(a) wykonywania robót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_heading=h.jqrmxvuhxngc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tabs>
              <w:tab w:val="right" w:pos="9069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u1vglgwtyf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Warunki pogodowe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_heading=h.pu1vglgwtyf9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tabs>
              <w:tab w:val="right" w:pos="9069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u3oqr4374hw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Środki ochrony indywidualnej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_heading=h.u3oqr4374hww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tabs>
              <w:tab w:val="right" w:pos="9069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rdfv7wdv6td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Prace szczególnie niebezpieczne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_heading=h.rdfv7wdv6tdn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tabs>
              <w:tab w:val="right" w:pos="9069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9hitsf7pg12q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5.1. Wykaz prac szczególnie niebezpiecznych lub trudnych technologicznie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_heading=h.9hitsf7pg12q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tabs>
              <w:tab w:val="right" w:pos="9069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vkvlaysiox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5.2. Punkty BHP STOP (opcjonalnie)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_heading=h.3vkvlaysioxr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tabs>
              <w:tab w:val="right" w:pos="9069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kvc2phrucqi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Kolejność i Sposób wykonania robót, Ocena Ryzyka dla Zadania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_heading=h.kvc2phrucqin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tabs>
              <w:tab w:val="right" w:pos="9069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yc6f3g5oy9x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Ewakuacja i sytuacje awaryjne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_heading=h.yc6f3g5oy9xv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tabs>
              <w:tab w:val="right" w:pos="9069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cu9z2utm57u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 Udzielenie pomocy przedlekarskiej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_heading=h.cu9z2utm57ug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tabs>
              <w:tab w:val="right" w:pos="9069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siron5c1bi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 Informacja o sposobie przeprowadzenia instruktażu i lista pracowników zapoznanych z POR oraz załącznikami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_heading=h.psiron5c1bis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tabs>
              <w:tab w:val="right" w:pos="9069.511811023624"/>
            </w:tabs>
            <w:spacing w:after="80"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vh4klyuv7vj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 Załączniki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_heading=h.vh4klyuv7vjf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50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left"/>
        <w:rPr>
          <w:rFonts w:ascii="Arial" w:cs="Arial" w:eastAsia="Arial" w:hAnsi="Arial"/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numPr>
          <w:ilvl w:val="0"/>
          <w:numId w:val="2"/>
        </w:numPr>
        <w:spacing w:after="200" w:lineRule="auto"/>
        <w:ind w:left="284"/>
        <w:rPr/>
      </w:pPr>
      <w:bookmarkStart w:colFirst="0" w:colLast="0" w:name="_heading=h.28rvz2hnr99t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Planowany termin wykonywania robót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[Podać daty, w których zaplanowane jest wykonywanie zadania, uwzględniając harmonogram, przerwy technologiczne i wskazać, czy prace będą prowadzone w dzień czy w nocy]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prace wykonywane będą w okresie od .................... do ....................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(Wpisz termin rozpoczęcia i zakończenia prac.)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planowane przerwy:  ………………………………  </w:t>
      </w:r>
    </w:p>
    <w:p w:rsidR="00000000" w:rsidDel="00000000" w:rsidP="00000000" w:rsidRDefault="00000000" w:rsidRPr="00000000" w14:paraId="00000070">
      <w:pPr>
        <w:ind w:firstLine="284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(Opisz planowane przerwy w pracach, z podaniem dat / godzin oraz okoliczności ich zaistnienia.)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prace wykonywane będą w dzień/w nocy</w:t>
      </w:r>
    </w:p>
    <w:p w:rsidR="00000000" w:rsidDel="00000000" w:rsidP="00000000" w:rsidRDefault="00000000" w:rsidRPr="00000000" w14:paraId="00000073">
      <w:pPr>
        <w:ind w:firstLine="284"/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(Opisz podział prac na dzień / noc.)</w:t>
      </w:r>
    </w:p>
    <w:p w:rsidR="00000000" w:rsidDel="00000000" w:rsidP="00000000" w:rsidRDefault="00000000" w:rsidRPr="00000000" w14:paraId="00000074">
      <w:pPr>
        <w:spacing w:after="200"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1"/>
        <w:numPr>
          <w:ilvl w:val="0"/>
          <w:numId w:val="2"/>
        </w:numPr>
        <w:spacing w:line="360" w:lineRule="auto"/>
        <w:ind w:left="284"/>
        <w:rPr>
          <w:rFonts w:ascii="Arial" w:cs="Arial" w:eastAsia="Arial" w:hAnsi="Arial"/>
          <w:sz w:val="24"/>
          <w:szCs w:val="24"/>
        </w:rPr>
      </w:pPr>
      <w:bookmarkStart w:colFirst="0" w:colLast="0" w:name="_heading=h.jqrmxvuhxngc" w:id="1"/>
      <w:bookmarkEnd w:id="1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Miejsce(a) wykonywania robót</w:t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dokładne miejsce wykonywania prac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ind w:left="284" w:firstLine="0"/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[Podać konkretne miejsce; np.: umieścić szkic z zaznaczonym miejscem wykonywania robót]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dostęp i sposób dotarcia do miejsca pracy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ind w:left="284" w:firstLine="0"/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[Opisać, w jaki sposób należy dotrzeć do miejsca wykonywania pracy, np. ciągi komunikacyjne, schodnie, rusztowania, windy budowlane, klatki schodowe, itp.;</w:t>
      </w: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 umieścić szkic z zaznaczoną drogą dotarcia do miejsca pracy].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front robót w powiązaniu z innymi pracami, przestrzenią publiczną (wpływ na otoczenie miejsca pracy)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284" w:firstLine="0"/>
        <w:rPr>
          <w:rFonts w:ascii="Arial" w:cs="Arial" w:eastAsia="Arial" w:hAnsi="Arial"/>
          <w:i w:val="1"/>
          <w:color w:val="0070c0"/>
          <w:sz w:val="18"/>
          <w:szCs w:val="18"/>
          <w:highlight w:val="yellow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[Opisać sposoby zabezpieczenia frontu robót w odniesieniu do zagrożeń spowodowanych bliskością przestrzeni publicznej, prac prowadzonych przez inne firmy, np. prace w wykopach, na rusztowaniach, w pobliżu czynnej drogi publicznej, czy ciągów dla pieszych. Uwzględnić ewentualne kolizje z innymi robotami]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1">
      <w:pPr>
        <w:rPr>
          <w:rFonts w:ascii="Arial" w:cs="Arial" w:eastAsia="Arial" w:hAnsi="Arial"/>
          <w:color w:val="ff000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1"/>
        <w:numPr>
          <w:ilvl w:val="0"/>
          <w:numId w:val="2"/>
        </w:numPr>
        <w:ind w:left="284"/>
        <w:rPr/>
      </w:pPr>
      <w:bookmarkStart w:colFirst="0" w:colLast="0" w:name="_heading=h.pu1vglgwtyf9" w:id="2"/>
      <w:bookmarkEnd w:id="2"/>
      <w:r w:rsidDel="00000000" w:rsidR="00000000" w:rsidRPr="00000000">
        <w:rPr>
          <w:rtl w:val="0"/>
        </w:rPr>
        <w:t xml:space="preserve">Warunki pogodowe</w:t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[Określić warunki pogodowe i wartości graniczne, podczas których nie należy wykonywać danych czynności, np. praca na rusztowaniu przy wietrze powyżej 10 m/s]</w:t>
      </w:r>
    </w:p>
    <w:tbl>
      <w:tblPr>
        <w:tblStyle w:val="Table4"/>
        <w:tblW w:w="9286.0" w:type="dxa"/>
        <w:jc w:val="left"/>
        <w:tblInd w:w="-2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8"/>
        <w:gridCol w:w="1403"/>
        <w:gridCol w:w="1587"/>
        <w:gridCol w:w="3083"/>
        <w:gridCol w:w="2685"/>
        <w:tblGridChange w:id="0">
          <w:tblGrid>
            <w:gridCol w:w="528"/>
            <w:gridCol w:w="1403"/>
            <w:gridCol w:w="1587"/>
            <w:gridCol w:w="3083"/>
            <w:gridCol w:w="268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Lp.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Czynnik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Czy czynnik ma wpływ na bezpieczeństwo</w:t>
              <w:br w:type="textWrapping"/>
            </w:r>
            <w:r w:rsidDel="00000000" w:rsidR="00000000" w:rsidRPr="00000000">
              <w:rPr>
                <w:rFonts w:ascii="Arial" w:cs="Arial" w:eastAsia="Arial" w:hAnsi="Arial"/>
                <w:color w:val="0070c0"/>
                <w:sz w:val="18"/>
                <w:szCs w:val="18"/>
                <w:rtl w:val="0"/>
              </w:rPr>
              <w:t xml:space="preserve">(Tak/Nie)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Określenie czynności, na których wykonanie ma wpływ czynnik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Wartości graniczne, powyżej których nie należy wykonywać czynności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9">
            <w:pP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120" w:before="12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Temperatura</w:t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120" w:before="12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Wiatr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120" w:before="12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Opady 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120" w:before="12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Widoczność</w:t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120" w:before="12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Wyładowania Atmosferyczne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120" w:before="12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Inne (wilgotność)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after="120" w:before="120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i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1"/>
        <w:numPr>
          <w:ilvl w:val="0"/>
          <w:numId w:val="1"/>
        </w:numPr>
        <w:spacing w:after="200" w:lineRule="auto"/>
        <w:ind w:left="284"/>
        <w:rPr/>
      </w:pPr>
      <w:bookmarkStart w:colFirst="0" w:colLast="0" w:name="_heading=h.u3oqr4374hww" w:id="3"/>
      <w:bookmarkEnd w:id="3"/>
      <w:r w:rsidDel="00000000" w:rsidR="00000000" w:rsidRPr="00000000">
        <w:rPr>
          <w:rtl w:val="0"/>
        </w:rPr>
        <w:t xml:space="preserve">Środki ochrony indywidualnej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283.46456692913375" w:firstLine="0"/>
        <w:rPr>
          <w:rFonts w:ascii="Arial" w:cs="Arial" w:eastAsia="Arial" w:hAnsi="Arial"/>
          <w:color w:val="3c4043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3c4043"/>
          <w:sz w:val="22"/>
          <w:szCs w:val="22"/>
          <w:highlight w:val="white"/>
          <w:rtl w:val="0"/>
        </w:rPr>
        <w:t xml:space="preserve">ŚOI powinny zostać dobrane odpowiednio do występujących na stanowisku pracy zagrożeń określonych na podstawie oceny ryzyka - patrz punkt 6.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Roboto" w:cs="Roboto" w:eastAsia="Roboto" w:hAnsi="Roboto"/>
          <w:b w:val="1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highlight w:val="white"/>
          <w:rtl w:val="0"/>
        </w:rPr>
        <w:t xml:space="preserve">Minimalne wymagania dla typowych (najczęściej stosowanych) ŚOI.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Arial" w:cs="Arial" w:eastAsia="Arial" w:hAnsi="Arial"/>
          <w:i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92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78"/>
        <w:gridCol w:w="2770"/>
        <w:gridCol w:w="2410"/>
        <w:gridCol w:w="2268"/>
        <w:tblGridChange w:id="0">
          <w:tblGrid>
            <w:gridCol w:w="1478"/>
            <w:gridCol w:w="2770"/>
            <w:gridCol w:w="2410"/>
            <w:gridCol w:w="2268"/>
          </w:tblGrid>
        </w:tblGridChange>
      </w:tblGrid>
      <w:tr>
        <w:trPr>
          <w:cantSplit w:val="0"/>
          <w:trHeight w:val="564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Piktogram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Nazwa ŚOI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Kategoria/klasa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Zgodność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z normą</w:t>
            </w:r>
          </w:p>
        </w:tc>
      </w:tr>
      <w:tr>
        <w:trPr>
          <w:cantSplit w:val="0"/>
          <w:trHeight w:val="743.1103515625001" w:hRule="atLeast"/>
          <w:tblHeader w:val="1"/>
        </w:trPr>
        <w:tc>
          <w:tcPr/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458028" cy="473342"/>
                  <wp:effectExtent b="0" l="0" r="0" t="0"/>
                  <wp:docPr id="6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2818" l="4005" r="77959" t="5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28" cy="4733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Hełm ochronny </w:t>
              <w:br w:type="textWrapping"/>
              <w:t xml:space="preserve">z paskiem podbródkowym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3- lub 4-punktowy pasek podbródkowy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 397</w:t>
            </w:r>
          </w:p>
        </w:tc>
      </w:tr>
      <w:tr>
        <w:trPr>
          <w:cantSplit w:val="0"/>
          <w:trHeight w:val="833.1103515625001" w:hRule="atLeast"/>
          <w:tblHeader w:val="1"/>
        </w:trPr>
        <w:tc>
          <w:tcPr/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480546" cy="494852"/>
                  <wp:effectExtent b="0" l="0" r="0" t="0"/>
                  <wp:docPr id="6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2818" l="23077" r="58822" t="5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46" cy="4948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Okulary ochronne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 166</w:t>
            </w:r>
          </w:p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/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499745" cy="499745"/>
                  <wp:effectExtent b="0" l="0" r="0" t="0"/>
                  <wp:docPr id="6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Ochronniki słuchu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EN 352-1-4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478890" cy="500694"/>
                  <wp:effectExtent b="0" l="0" r="0" t="0"/>
                  <wp:docPr id="6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2818" l="80284" r="1885" t="5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90" cy="5006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Odzież robocza, kamizelka ostrzegawcza lub odzież ochronna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min.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 ISO 20471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463628" cy="496383"/>
                  <wp:effectExtent b="0" l="0" r="0" t="0"/>
                  <wp:docPr id="6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2818" l="61355" r="21235" t="5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28" cy="4963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Rękawice ochronne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min.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 388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458457" cy="479331"/>
                  <wp:effectExtent b="0" l="0" r="0" t="0"/>
                  <wp:docPr id="7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2818" l="42145" r="40027" t="54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57" cy="4793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Obuwie ochronne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 ISO 20345</w:t>
            </w:r>
          </w:p>
        </w:tc>
      </w:tr>
    </w:tbl>
    <w:p w:rsidR="00000000" w:rsidDel="00000000" w:rsidP="00000000" w:rsidRDefault="00000000" w:rsidRPr="00000000" w14:paraId="000000C9">
      <w:pPr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1"/>
        <w:numPr>
          <w:ilvl w:val="0"/>
          <w:numId w:val="1"/>
        </w:numPr>
        <w:ind w:left="284"/>
        <w:rPr/>
      </w:pPr>
      <w:bookmarkStart w:colFirst="0" w:colLast="0" w:name="_heading=h.rdfv7wdv6tdn" w:id="4"/>
      <w:bookmarkEnd w:id="4"/>
      <w:r w:rsidDel="00000000" w:rsidR="00000000" w:rsidRPr="00000000">
        <w:rPr>
          <w:rtl w:val="0"/>
        </w:rPr>
        <w:t xml:space="preserve">Prace szczególnie niebezpieczne</w:t>
      </w:r>
    </w:p>
    <w:p w:rsidR="00000000" w:rsidDel="00000000" w:rsidP="00000000" w:rsidRDefault="00000000" w:rsidRPr="00000000" w14:paraId="000000CE">
      <w:pPr>
        <w:spacing w:after="200" w:lineRule="auto"/>
        <w:ind w:left="284" w:firstLine="0"/>
        <w:rPr/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[Określić jakie prace szczególnie niebezpieczne będą występować podczas wykonywania zadania i kto będzie prowadził stały nadzór]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Style w:val="Heading2"/>
        <w:numPr>
          <w:ilvl w:val="1"/>
          <w:numId w:val="1"/>
        </w:numPr>
        <w:ind w:left="720" w:hanging="294.80314960629937"/>
        <w:rPr/>
      </w:pPr>
      <w:bookmarkStart w:colFirst="0" w:colLast="0" w:name="_heading=h.9hitsf7pg12q" w:id="5"/>
      <w:bookmarkEnd w:id="5"/>
      <w:r w:rsidDel="00000000" w:rsidR="00000000" w:rsidRPr="00000000">
        <w:rPr>
          <w:rtl w:val="0"/>
        </w:rPr>
        <w:t xml:space="preserve">Wykaz prac szczególnie niebezpiecznych lub trudnych technologicznie</w:t>
      </w:r>
    </w:p>
    <w:p w:rsidR="00000000" w:rsidDel="00000000" w:rsidP="00000000" w:rsidRDefault="00000000" w:rsidRPr="00000000" w14:paraId="000000D0">
      <w:pPr>
        <w:spacing w:line="276" w:lineRule="auto"/>
        <w:ind w:left="284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Tabela zawiera wykaz prac szczególnie niebezpiecznych lub trudnych technologicznie, które będą wykonywane w ramach realizacji przedmiotu umowy. Zapisy tabeli służą szybkiej identyfikacji rodzajów prac szczególnie niebezpiecznych lub trudnych technologicznie opisanych w POR. </w:t>
      </w:r>
    </w:p>
    <w:p w:rsidR="00000000" w:rsidDel="00000000" w:rsidP="00000000" w:rsidRDefault="00000000" w:rsidRPr="00000000" w14:paraId="000000D1">
      <w:pPr>
        <w:spacing w:line="276" w:lineRule="auto"/>
        <w:ind w:left="284" w:right="284" w:firstLine="0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Szczegółowe opisy dotyczące zidentyfikowanych prac, w tym prac szczególnie niebezpiecznych lub trudnych technologicznie powinny zostać zamieszczone w punkcie 6 „Kolejność i Sposób wykonania robót, Ocena Ryzyka dla Zadania” – w kolumnie nr 2. </w:t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11.0" w:type="dxa"/>
        <w:jc w:val="left"/>
        <w:tblInd w:w="175.9999999999999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17"/>
        <w:gridCol w:w="5115"/>
        <w:gridCol w:w="705"/>
        <w:gridCol w:w="2374"/>
        <w:tblGridChange w:id="0">
          <w:tblGrid>
            <w:gridCol w:w="817"/>
            <w:gridCol w:w="5115"/>
            <w:gridCol w:w="705"/>
            <w:gridCol w:w="2374"/>
          </w:tblGrid>
        </w:tblGridChange>
      </w:tblGrid>
      <w:tr>
        <w:trPr>
          <w:cantSplit w:val="0"/>
          <w:trHeight w:val="446.05957031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3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Punkt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4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Rodzaj wykonywanych prac niebezpiecznych lub trudnych technologiczni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(T/N)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Osoba pełniąca stały nadzór**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8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ziemne i prace w wykopach</w:t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transportowe z wykorzystaniem urządzeń transportu bliskiego  (rozładunek i załadunek mechaniczny materiałów i elementów)</w:t>
            </w:r>
          </w:p>
        </w:tc>
        <w:tc>
          <w:tcPr/>
          <w:p w:rsidR="00000000" w:rsidDel="00000000" w:rsidP="00000000" w:rsidRDefault="00000000" w:rsidRPr="00000000" w14:paraId="000000D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F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E0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Transport mechaniczny</w:t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3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Transport ręczny</w:t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Montaż i/lub demontaż oraz przebudowa rusztowań</w:t>
            </w:r>
          </w:p>
        </w:tc>
        <w:tc>
          <w:tcPr/>
          <w:p w:rsidR="00000000" w:rsidDel="00000000" w:rsidP="00000000" w:rsidRDefault="00000000" w:rsidRPr="00000000" w14:paraId="000000E9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B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EC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Montaż i/lub demontaż stałych podestów i schodów (kraty Wema)</w:t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F0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montażowe elementów wielkogabarytowych o masie powyżej 1t </w:t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3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F4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na wysokości </w:t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8a</w:t>
            </w:r>
          </w:p>
        </w:tc>
        <w:tc>
          <w:tcPr/>
          <w:p w:rsidR="00000000" w:rsidDel="00000000" w:rsidP="00000000" w:rsidRDefault="00000000" w:rsidRPr="00000000" w14:paraId="000000F8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Drabiny</w:t>
            </w:r>
          </w:p>
        </w:tc>
        <w:tc>
          <w:tcPr/>
          <w:p w:rsidR="00000000" w:rsidDel="00000000" w:rsidP="00000000" w:rsidRDefault="00000000" w:rsidRPr="00000000" w14:paraId="000000F9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8b</w:t>
            </w:r>
          </w:p>
        </w:tc>
        <w:tc>
          <w:tcPr/>
          <w:p w:rsidR="00000000" w:rsidDel="00000000" w:rsidP="00000000" w:rsidRDefault="00000000" w:rsidRPr="00000000" w14:paraId="000000FC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Podesty </w:t>
            </w:r>
          </w:p>
        </w:tc>
        <w:tc>
          <w:tcPr/>
          <w:p w:rsidR="00000000" w:rsidDel="00000000" w:rsidP="00000000" w:rsidRDefault="00000000" w:rsidRPr="00000000" w14:paraId="000000F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8c</w:t>
            </w:r>
          </w:p>
        </w:tc>
        <w:tc>
          <w:tcPr/>
          <w:p w:rsidR="00000000" w:rsidDel="00000000" w:rsidP="00000000" w:rsidRDefault="00000000" w:rsidRPr="00000000" w14:paraId="00000100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Podnośniki koszowe</w:t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3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8d</w:t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Techniki dostępu linowego</w:t>
            </w:r>
          </w:p>
        </w:tc>
        <w:tc>
          <w:tcPr/>
          <w:p w:rsidR="00000000" w:rsidDel="00000000" w:rsidP="00000000" w:rsidRDefault="00000000" w:rsidRPr="00000000" w14:paraId="00000105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7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8e</w:t>
            </w:r>
          </w:p>
        </w:tc>
        <w:tc>
          <w:tcPr/>
          <w:p w:rsidR="00000000" w:rsidDel="00000000" w:rsidP="00000000" w:rsidRDefault="00000000" w:rsidRPr="00000000" w14:paraId="00000108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Rusztowania</w:t>
            </w:r>
          </w:p>
        </w:tc>
        <w:tc>
          <w:tcPr/>
          <w:p w:rsidR="00000000" w:rsidDel="00000000" w:rsidP="00000000" w:rsidRDefault="00000000" w:rsidRPr="00000000" w14:paraId="00000109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B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gorące i pożarowo niebezpieczne </w:t>
            </w:r>
          </w:p>
        </w:tc>
        <w:tc>
          <w:tcPr/>
          <w:p w:rsidR="00000000" w:rsidDel="00000000" w:rsidP="00000000" w:rsidRDefault="00000000" w:rsidRPr="00000000" w14:paraId="0000010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F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10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w strefach zagrożenia wybuchem </w:t>
            </w:r>
          </w:p>
        </w:tc>
        <w:tc>
          <w:tcPr/>
          <w:p w:rsidR="00000000" w:rsidDel="00000000" w:rsidP="00000000" w:rsidRDefault="00000000" w:rsidRPr="00000000" w14:paraId="00000111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3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14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gazoniebezpieczne</w:t>
            </w:r>
          </w:p>
        </w:tc>
        <w:tc>
          <w:tcPr/>
          <w:p w:rsidR="00000000" w:rsidDel="00000000" w:rsidP="00000000" w:rsidRDefault="00000000" w:rsidRPr="00000000" w14:paraId="00000115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7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18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w przestrzeniach zamkniętych (komorach, kanałach spalin, węzłach ciepłowniczych itp.)</w:t>
            </w:r>
          </w:p>
        </w:tc>
        <w:tc>
          <w:tcPr/>
          <w:p w:rsidR="00000000" w:rsidDel="00000000" w:rsidP="00000000" w:rsidRDefault="00000000" w:rsidRPr="00000000" w14:paraId="00000119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B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13***</w:t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przy czynnych urządzeniach, sieciach i instalacjach  energetycznych (ciśnieniowych, elektrycznych) </w:t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12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Roboty budowlane, rozbiórkowe, remontowe i montażowe prowadzone bez wstrzymania ruchu zakładu pracy lub jego części</w:t>
            </w:r>
          </w:p>
        </w:tc>
        <w:tc>
          <w:tcPr/>
          <w:p w:rsidR="00000000" w:rsidDel="00000000" w:rsidP="00000000" w:rsidRDefault="00000000" w:rsidRPr="00000000" w14:paraId="00000121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związane z zablokowaniem i oznakowaniem instalacji/maszyn (LOTO), 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7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przy użyciu materiałów/mieszanin niebezpiecznych</w:t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pod ruchem</w:t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F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highlight w:val="white"/>
                <w:rtl w:val="0"/>
              </w:rPr>
              <w:t xml:space="preserve">Roboty stwarzające zagrożenie promieniowaniem jonizującym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3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Próby ciśnieniowe</w:t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8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w obszarze kolejowym i tramwajowym</w:t>
            </w:r>
          </w:p>
        </w:tc>
        <w:tc>
          <w:tcPr/>
          <w:p w:rsidR="00000000" w:rsidDel="00000000" w:rsidP="00000000" w:rsidRDefault="00000000" w:rsidRPr="00000000" w14:paraId="00000139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B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Prace prowadzone z wody lub pod wodą</w:t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F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Ścinka drzew</w:t>
            </w:r>
          </w:p>
        </w:tc>
        <w:tc>
          <w:tcPr/>
          <w:p w:rsidR="00000000" w:rsidDel="00000000" w:rsidP="00000000" w:rsidRDefault="00000000" w:rsidRPr="00000000" w14:paraId="00000141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3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Sprężanie betonu</w:t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7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Szczegółowy opis innych prac szczególnie </w:t>
            </w:r>
          </w:p>
          <w:p w:rsidR="00000000" w:rsidDel="00000000" w:rsidP="00000000" w:rsidRDefault="00000000" w:rsidRPr="00000000" w14:paraId="0000014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niebezpiecznych, trudnych z punktu widzenia technologicznego lub organizacyjnego </w:t>
            </w:r>
          </w:p>
          <w:p w:rsidR="00000000" w:rsidDel="00000000" w:rsidP="00000000" w:rsidRDefault="00000000" w:rsidRPr="00000000" w14:paraId="0000014A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(wymienić jakie prace)…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D">
            <w:pPr>
              <w:spacing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line="276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14F">
            <w:pPr>
              <w:spacing w:line="276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spacing w:line="276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1">
      <w:pPr>
        <w:spacing w:line="276" w:lineRule="auto"/>
        <w:ind w:left="284" w:firstLine="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*prace szczególnie niebezpieczne prowadzone są w oparciu o odpowiednie polecenie/pozwolenie/ zezwolenie zgodnie z wykazem prac szczególnie niebezpiecznych</w:t>
      </w:r>
    </w:p>
    <w:p w:rsidR="00000000" w:rsidDel="00000000" w:rsidP="00000000" w:rsidRDefault="00000000" w:rsidRPr="00000000" w14:paraId="00000152">
      <w:pPr>
        <w:spacing w:line="276" w:lineRule="auto"/>
        <w:ind w:left="284" w:firstLine="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8"/>
          <w:szCs w:val="18"/>
          <w:rtl w:val="0"/>
        </w:rPr>
        <w:t xml:space="preserve">**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stały nadzór polega na nieprzerwanej, stałej obecności osoby nadzorującej. W przypadku prac na polecenie pisemne zgodnie z IOBP tą osobą jest Kierujący Zespołem.  </w:t>
        <w:br w:type="textWrapping"/>
        <w:t xml:space="preserve">z pracownikami; osoba nadzorująca posiada szkolenie BHP do kierowania pracownikami</w:t>
      </w:r>
    </w:p>
    <w:p w:rsidR="00000000" w:rsidDel="00000000" w:rsidP="00000000" w:rsidRDefault="00000000" w:rsidRPr="00000000" w14:paraId="00000153">
      <w:pPr>
        <w:keepNext w:val="1"/>
        <w:shd w:fill="ffffff" w:val="clear"/>
        <w:tabs>
          <w:tab w:val="left" w:pos="567"/>
          <w:tab w:val="left" w:pos="567"/>
        </w:tabs>
        <w:spacing w:line="276" w:lineRule="auto"/>
        <w:ind w:left="284" w:firstLine="0"/>
        <w:rPr/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*** Prace przy urządzeniach i instalacjach energetycznych zgodnie z Rozporządzeniem Ministra Energii z dnia 28 sierpnia 2019 r. w sprawie bezpieczeństwa i higieny pracy przy urządzeniach energetycznych (z późn.. zmianami).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Style w:val="Heading2"/>
        <w:numPr>
          <w:ilvl w:val="1"/>
          <w:numId w:val="1"/>
        </w:numPr>
        <w:ind w:left="720" w:hanging="294.80314960629937"/>
        <w:rPr/>
      </w:pPr>
      <w:bookmarkStart w:colFirst="0" w:colLast="0" w:name="_heading=h.3vkvlaysioxr" w:id="6"/>
      <w:bookmarkEnd w:id="6"/>
      <w:r w:rsidDel="00000000" w:rsidR="00000000" w:rsidRPr="00000000">
        <w:rPr>
          <w:rtl w:val="0"/>
        </w:rPr>
        <w:t xml:space="preserve">Punkty BHP STOP (opcjonalnie)</w:t>
      </w:r>
    </w:p>
    <w:p w:rsidR="00000000" w:rsidDel="00000000" w:rsidP="00000000" w:rsidRDefault="00000000" w:rsidRPr="00000000" w14:paraId="00000156">
      <w:pPr>
        <w:keepNext w:val="1"/>
        <w:widowControl w:val="0"/>
        <w:spacing w:after="60" w:before="240" w:line="276" w:lineRule="auto"/>
        <w:ind w:left="283.46456692913375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Punkt Stop BHP - moment w trakcie prowadzenia prac następujący po zakończeniu i przed rozpoczęciem nowego etapu prac, wymagającego zmiany technologii, wprowadzenia na miejsce pracy nowych narzędzi, maszyn itp. oraz w przypadku zmiany warunków zewnętrznych niosących za sobą potencjalne ryzyko wystąpienia nowych zagrożeń dla zdrowia i życia ludzkiego lub wykonywania prac szczególnie niebezpiecznych. </w:t>
      </w:r>
    </w:p>
    <w:p w:rsidR="00000000" w:rsidDel="00000000" w:rsidP="00000000" w:rsidRDefault="00000000" w:rsidRPr="00000000" w14:paraId="00000157">
      <w:pPr>
        <w:keepNext w:val="1"/>
        <w:widowControl w:val="0"/>
        <w:spacing w:after="60" w:before="240" w:line="276" w:lineRule="auto"/>
        <w:ind w:left="283.46456692913375" w:firstLine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UWAGA: Ustalenie Punktów Stop BHP NIE JEST obligatoryjne, zależy od indywidualnej decyzji poleceniodawcy, zleceniodawcy pracy, Dyrektora obszaru lub Służby BHP.</w:t>
      </w:r>
    </w:p>
    <w:p w:rsidR="00000000" w:rsidDel="00000000" w:rsidP="00000000" w:rsidRDefault="00000000" w:rsidRPr="00000000" w14:paraId="00000158">
      <w:pPr>
        <w:keepNext w:val="1"/>
        <w:widowControl w:val="0"/>
        <w:spacing w:after="60" w:before="240" w:line="276" w:lineRule="auto"/>
        <w:ind w:left="432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1"/>
        <w:widowControl w:val="0"/>
        <w:shd w:fill="ffffff" w:val="clear"/>
        <w:spacing w:line="276" w:lineRule="auto"/>
        <w:ind w:left="283.46456692913375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Wykaz PUNKTÓW STOP BHP  </w:t>
      </w:r>
    </w:p>
    <w:p w:rsidR="00000000" w:rsidDel="00000000" w:rsidP="00000000" w:rsidRDefault="00000000" w:rsidRPr="00000000" w14:paraId="0000015A">
      <w:pPr>
        <w:numPr>
          <w:ilvl w:val="0"/>
          <w:numId w:val="6"/>
        </w:numPr>
        <w:spacing w:after="60" w:line="276" w:lineRule="auto"/>
        <w:ind w:left="709" w:hanging="360"/>
        <w:jc w:val="both"/>
        <w:rPr>
          <w:rFonts w:ascii="Arial" w:cs="Arial" w:eastAsia="Arial" w:hAnsi="Arial"/>
          <w:color w:val="0070c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rtl w:val="0"/>
        </w:rPr>
        <w:t xml:space="preserve">Wskazać konkretny PUNKTY STOP BHP</w:t>
      </w:r>
    </w:p>
    <w:p w:rsidR="00000000" w:rsidDel="00000000" w:rsidP="00000000" w:rsidRDefault="00000000" w:rsidRPr="00000000" w14:paraId="0000015B">
      <w:pPr>
        <w:numPr>
          <w:ilvl w:val="0"/>
          <w:numId w:val="6"/>
        </w:numPr>
        <w:spacing w:after="60" w:line="276" w:lineRule="auto"/>
        <w:ind w:left="709" w:hanging="360"/>
        <w:jc w:val="both"/>
        <w:rPr>
          <w:rFonts w:ascii="Arial" w:cs="Arial" w:eastAsia="Arial" w:hAnsi="Arial"/>
          <w:color w:val="0070c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rtl w:val="0"/>
        </w:rPr>
        <w:t xml:space="preserve">Wskazać konkretny PUNKTY STOP BHP </w:t>
      </w:r>
    </w:p>
    <w:p w:rsidR="00000000" w:rsidDel="00000000" w:rsidP="00000000" w:rsidRDefault="00000000" w:rsidRPr="00000000" w14:paraId="0000015C">
      <w:pPr>
        <w:numPr>
          <w:ilvl w:val="0"/>
          <w:numId w:val="6"/>
        </w:numPr>
        <w:spacing w:after="60" w:line="276" w:lineRule="auto"/>
        <w:ind w:left="709" w:hanging="360"/>
        <w:jc w:val="both"/>
        <w:rPr>
          <w:rFonts w:ascii="Arial" w:cs="Arial" w:eastAsia="Arial" w:hAnsi="Arial"/>
          <w:color w:val="0070c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rtl w:val="0"/>
        </w:rPr>
        <w:t xml:space="preserve">……………….</w:t>
      </w:r>
    </w:p>
    <w:p w:rsidR="00000000" w:rsidDel="00000000" w:rsidP="00000000" w:rsidRDefault="00000000" w:rsidRPr="00000000" w14:paraId="0000015D">
      <w:pPr>
        <w:widowControl w:val="0"/>
        <w:spacing w:line="276" w:lineRule="auto"/>
        <w:rPr>
          <w:rFonts w:ascii="Arial" w:cs="Arial" w:eastAsia="Arial" w:hAnsi="Arial"/>
          <w:sz w:val="20"/>
          <w:szCs w:val="20"/>
        </w:rPr>
      </w:pPr>
      <w:bookmarkStart w:colFirst="0" w:colLast="0" w:name="_heading=h.2xcytpi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1"/>
        <w:widowControl w:val="0"/>
        <w:shd w:fill="ffffff" w:val="clear"/>
        <w:spacing w:line="276" w:lineRule="auto"/>
        <w:ind w:left="283.46456692913375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Sposób komunikowania o przygotowaniu do odbioru  PUNKTU STOP BHP</w:t>
      </w:r>
    </w:p>
    <w:p w:rsidR="00000000" w:rsidDel="00000000" w:rsidP="00000000" w:rsidRDefault="00000000" w:rsidRPr="00000000" w14:paraId="0000015F">
      <w:pPr>
        <w:widowControl w:val="0"/>
        <w:numPr>
          <w:ilvl w:val="0"/>
          <w:numId w:val="9"/>
        </w:numPr>
        <w:spacing w:line="276" w:lineRule="auto"/>
        <w:ind w:left="709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Kierujący Zespołem/Wykonawca* informuje  Dyrektora/Kierownika oraz służby BHP  o terminie odbioru PUNKTU STOP BHP  co najmniej 2 dni przed jego planowanym odbiorem. </w:t>
      </w:r>
    </w:p>
    <w:p w:rsidR="00000000" w:rsidDel="00000000" w:rsidP="00000000" w:rsidRDefault="00000000" w:rsidRPr="00000000" w14:paraId="00000160">
      <w:pPr>
        <w:widowControl w:val="0"/>
        <w:spacing w:line="276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widowControl w:val="0"/>
        <w:numPr>
          <w:ilvl w:val="0"/>
          <w:numId w:val="9"/>
        </w:numPr>
        <w:spacing w:line="276" w:lineRule="auto"/>
        <w:ind w:left="709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 dniu, w którym zgłoszony PUNKT STOP BHP  będzie odbierany, Kierujący Zespołem/Wykonawca*   informuje Dyrektora/Kierownika oraz służby BHP o gotowości  do odbioru PUNKTU STOP BHP co najmniej 90 minut przed  planowanym jego odbiorem. </w:t>
      </w:r>
    </w:p>
    <w:p w:rsidR="00000000" w:rsidDel="00000000" w:rsidP="00000000" w:rsidRDefault="00000000" w:rsidRPr="00000000" w14:paraId="00000162">
      <w:pPr>
        <w:widowControl w:val="0"/>
        <w:spacing w:line="276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widowControl w:val="0"/>
        <w:numPr>
          <w:ilvl w:val="0"/>
          <w:numId w:val="9"/>
        </w:numPr>
        <w:spacing w:line="276" w:lineRule="auto"/>
        <w:ind w:left="709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Odbiór  PUNKTU STOP BHP potwierdza się wpisem w Protokole odbioru PUNKTU STOP BHP (Załącznik 01 Odbiór punktu stop BHP) </w:t>
      </w:r>
    </w:p>
    <w:p w:rsidR="00000000" w:rsidDel="00000000" w:rsidP="00000000" w:rsidRDefault="00000000" w:rsidRPr="00000000" w14:paraId="00000164">
      <w:pPr>
        <w:widowControl w:val="0"/>
        <w:spacing w:line="276" w:lineRule="auto"/>
        <w:rPr>
          <w:rFonts w:ascii="Arial" w:cs="Arial" w:eastAsia="Arial" w:hAnsi="Arial"/>
          <w:color w:val="0070c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  <w:br w:type="textWrapping"/>
        <w:tab/>
      </w: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rtl w:val="0"/>
        </w:rPr>
        <w:t xml:space="preserve">………Dodatkowe informacje…………………………….</w:t>
      </w:r>
    </w:p>
    <w:p w:rsidR="00000000" w:rsidDel="00000000" w:rsidP="00000000" w:rsidRDefault="00000000" w:rsidRPr="00000000" w14:paraId="00000165">
      <w:pPr>
        <w:widowControl w:val="0"/>
        <w:spacing w:line="276" w:lineRule="auto"/>
        <w:ind w:left="70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276" w:lineRule="auto"/>
        <w:ind w:left="283.46456692913375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UWAGA: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widowControl w:val="0"/>
        <w:spacing w:line="276" w:lineRule="auto"/>
        <w:ind w:left="283.46456692913375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Obowiązuje bezwzględny  zakaz kontynuacji prac przez Wykonawcę bez uzyskania wpisu do Protokołu odbioru PUNKTU STOP BHP o odbiorze PUNKTU STOP BHP i dopuszczeniu prac do dalszej realizacji. </w:t>
      </w:r>
    </w:p>
    <w:p w:rsidR="00000000" w:rsidDel="00000000" w:rsidP="00000000" w:rsidRDefault="00000000" w:rsidRPr="00000000" w14:paraId="0000016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  <w:tab w:val="left" w:pos="567"/>
        </w:tabs>
        <w:spacing w:line="276" w:lineRule="auto"/>
        <w:ind w:left="284" w:firstLine="0"/>
        <w:rPr>
          <w:rFonts w:ascii="Arial" w:cs="Arial" w:eastAsia="Arial" w:hAnsi="Arial"/>
          <w:i w:val="1"/>
          <w:sz w:val="18"/>
          <w:szCs w:val="18"/>
        </w:rPr>
        <w:sectPr>
          <w:headerReference r:id="rId9" w:type="default"/>
          <w:headerReference r:id="rId10" w:type="first"/>
          <w:footerReference r:id="rId11" w:type="default"/>
          <w:footerReference r:id="rId12" w:type="first"/>
          <w:pgSz w:h="16838" w:w="11906" w:orient="portrait"/>
          <w:pgMar w:bottom="1418" w:top="2268" w:left="1418" w:right="1418" w:header="680" w:footer="907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Style w:val="Heading1"/>
        <w:numPr>
          <w:ilvl w:val="0"/>
          <w:numId w:val="1"/>
        </w:numPr>
        <w:ind w:left="390"/>
      </w:pPr>
      <w:bookmarkStart w:colFirst="0" w:colLast="0" w:name="_heading=h.kvc2phrucqin" w:id="8"/>
      <w:bookmarkEnd w:id="8"/>
      <w:r w:rsidDel="00000000" w:rsidR="00000000" w:rsidRPr="00000000">
        <w:rPr>
          <w:rtl w:val="0"/>
        </w:rPr>
        <w:t xml:space="preserve">Kolejność i Sposób wykonania robót, Ocena Ryzyka dla Zadania</w:t>
      </w:r>
    </w:p>
    <w:p w:rsidR="00000000" w:rsidDel="00000000" w:rsidP="00000000" w:rsidRDefault="00000000" w:rsidRPr="00000000" w14:paraId="000001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right="-456" w:firstLine="0"/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[Ocenić ryzyko związane z wykonywaną pracą, po zastosowaniu sposobów zmniejszenia. Uwzględnić zagrożenia wynikające ze stosowania substancji niebezpiecznych. Identyfikując poszczególne zagrożenia należy pamiętać, że zagrożeniem jest np. upadek z wysokości, a nie sama praca na wysokości]</w:t>
      </w:r>
    </w:p>
    <w:p w:rsidR="00000000" w:rsidDel="00000000" w:rsidP="00000000" w:rsidRDefault="00000000" w:rsidRPr="00000000" w14:paraId="000001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-992.1259842519682" w:right="-456" w:firstLine="0"/>
        <w:jc w:val="center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color w:val="ff0000"/>
          <w:sz w:val="18"/>
          <w:szCs w:val="18"/>
        </w:rPr>
        <w:drawing>
          <wp:inline distB="114300" distT="114300" distL="114300" distR="114300">
            <wp:extent cx="10015855" cy="2533650"/>
            <wp:effectExtent b="0" l="0" r="0" t="0"/>
            <wp:docPr id="7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15855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7"/>
        <w:tblW w:w="15655.0" w:type="dxa"/>
        <w:jc w:val="left"/>
        <w:tblInd w:w="-9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47"/>
        <w:gridCol w:w="3261"/>
        <w:gridCol w:w="1842"/>
        <w:gridCol w:w="3119"/>
        <w:gridCol w:w="992"/>
        <w:gridCol w:w="851"/>
        <w:gridCol w:w="1275"/>
        <w:gridCol w:w="2268"/>
        <w:tblGridChange w:id="0">
          <w:tblGrid>
            <w:gridCol w:w="2047"/>
            <w:gridCol w:w="3261"/>
            <w:gridCol w:w="1842"/>
            <w:gridCol w:w="3119"/>
            <w:gridCol w:w="992"/>
            <w:gridCol w:w="851"/>
            <w:gridCol w:w="1275"/>
            <w:gridCol w:w="2268"/>
          </w:tblGrid>
        </w:tblGridChange>
      </w:tblGrid>
      <w:tr>
        <w:trPr>
          <w:cantSplit w:val="0"/>
          <w:trHeight w:val="39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Kolejność wykonania robót</w:t>
            </w:r>
          </w:p>
          <w:p w:rsidR="00000000" w:rsidDel="00000000" w:rsidP="00000000" w:rsidRDefault="00000000" w:rsidRPr="00000000" w14:paraId="000001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i w:val="1"/>
                <w:color w:val="4a86e8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4a86e8"/>
                <w:sz w:val="16"/>
                <w:szCs w:val="16"/>
                <w:rtl w:val="0"/>
              </w:rPr>
              <w:t xml:space="preserve">[Wymienić główne etapy, zaczynając od dostarczenia materiału na miejsce pracy do zakończenia prac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4a86e8"/>
                <w:sz w:val="16"/>
                <w:szCs w:val="16"/>
                <w:rtl w:val="0"/>
              </w:rPr>
              <w:t xml:space="preserve">]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Sposób wykonania robót</w:t>
            </w:r>
          </w:p>
          <w:p w:rsidR="00000000" w:rsidDel="00000000" w:rsidP="00000000" w:rsidRDefault="00000000" w:rsidRPr="00000000" w14:paraId="00000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Rule="auto"/>
              <w:ind w:left="114" w:firstLine="0"/>
              <w:jc w:val="center"/>
              <w:rPr>
                <w:rFonts w:ascii="Arial" w:cs="Arial" w:eastAsia="Arial" w:hAnsi="Arial"/>
                <w:i w:val="1"/>
                <w:color w:val="4a86e8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4a86e8"/>
                <w:sz w:val="16"/>
                <w:szCs w:val="16"/>
                <w:rtl w:val="0"/>
              </w:rPr>
              <w:t xml:space="preserve">[Opisać jak bezpiecznie wykonać poszczególne etapy, uwzględniając planowany sprzęt, narzędzia, substancje niebezpieczne. Zwrócić szczególną uwagę na prace szczególnie niebezpieczne i o dużym ryzyku]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Zagrożenie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Sposoby zmniejszenia ryzyka</w:t>
            </w:r>
          </w:p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i w:val="1"/>
                <w:color w:val="4a86e8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4a86e8"/>
                <w:sz w:val="16"/>
                <w:szCs w:val="16"/>
                <w:rtl w:val="0"/>
              </w:rPr>
              <w:t xml:space="preserve">[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4a86e8"/>
                <w:sz w:val="16"/>
                <w:szCs w:val="16"/>
                <w:rtl w:val="0"/>
              </w:rPr>
              <w:t xml:space="preserve">środki ochrony zbiorowej i indywidualnej itp.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4a86e8"/>
                <w:sz w:val="16"/>
                <w:szCs w:val="16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Szacowanie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Ryzyko</w:t>
            </w:r>
          </w:p>
          <w:p w:rsidR="00000000" w:rsidDel="00000000" w:rsidP="00000000" w:rsidRDefault="00000000" w:rsidRPr="00000000" w14:paraId="00000176">
            <w:pPr>
              <w:jc w:val="center"/>
              <w:rPr>
                <w:rFonts w:ascii="Arial" w:cs="Arial" w:eastAsia="Arial" w:hAnsi="Arial"/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18"/>
                <w:szCs w:val="18"/>
                <w:rtl w:val="0"/>
              </w:rPr>
              <w:t xml:space="preserve">(Patrz tabela)</w:t>
            </w:r>
          </w:p>
          <w:p w:rsidR="00000000" w:rsidDel="00000000" w:rsidP="00000000" w:rsidRDefault="00000000" w:rsidRPr="00000000" w14:paraId="00000177">
            <w:pPr>
              <w:jc w:val="center"/>
              <w:rPr>
                <w:rFonts w:ascii="Arial" w:cs="Arial" w:eastAsia="Arial" w:hAnsi="Arial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18"/>
                <w:szCs w:val="18"/>
                <w:rtl w:val="0"/>
              </w:rPr>
              <w:t xml:space="preserve">MSD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Rodzaj wykonywanych prac niebezpiecznych lub trudnych technologicznie</w:t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Arial" w:cs="Arial" w:eastAsia="Arial" w:hAnsi="Arial"/>
                <w:i w:val="1"/>
                <w:smallCaps w:val="0"/>
                <w:strike w:val="0"/>
                <w:color w:val="4a86e8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mallCaps w:val="0"/>
                <w:strike w:val="0"/>
                <w:color w:val="4a86e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[punkty  z tabeli z pkt 5.1]</w:t>
            </w:r>
          </w:p>
        </w:tc>
      </w:tr>
      <w:tr>
        <w:trPr>
          <w:cantSplit w:val="0"/>
          <w:trHeight w:val="104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Prawdopodobieństwo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Ciężkość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</w:t>
            </w:r>
          </w:p>
        </w:tc>
      </w:tr>
      <w:tr>
        <w:trPr>
          <w:cantSplit w:val="0"/>
          <w:trHeight w:val="3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ff00" w:val="clear"/>
            <w:vAlign w:val="center"/>
          </w:tcPr>
          <w:p w:rsidR="00000000" w:rsidDel="00000000" w:rsidP="00000000" w:rsidRDefault="00000000" w:rsidRPr="00000000" w14:paraId="000001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1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/>
          <w:p w:rsidR="00000000" w:rsidDel="00000000" w:rsidP="00000000" w:rsidRDefault="00000000" w:rsidRPr="00000000" w14:paraId="00000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1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84" w:firstLine="0"/>
        <w:rPr>
          <w:rFonts w:ascii="Arial" w:cs="Arial" w:eastAsia="Arial" w:hAnsi="Arial"/>
          <w:b w:val="1"/>
        </w:rPr>
        <w:sectPr>
          <w:type w:val="continuous"/>
          <w:pgSz w:h="11906" w:w="16838" w:orient="landscape"/>
          <w:pgMar w:bottom="1418" w:top="1418" w:left="1418" w:right="2268" w:header="680" w:footer="90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Style w:val="Heading1"/>
        <w:numPr>
          <w:ilvl w:val="0"/>
          <w:numId w:val="1"/>
        </w:numPr>
        <w:ind w:left="284"/>
        <w:rPr/>
      </w:pPr>
      <w:bookmarkStart w:colFirst="0" w:colLast="0" w:name="_heading=h.yc6f3g5oy9xv" w:id="9"/>
      <w:bookmarkEnd w:id="9"/>
      <w:r w:rsidDel="00000000" w:rsidR="00000000" w:rsidRPr="00000000">
        <w:rPr>
          <w:rtl w:val="0"/>
        </w:rPr>
        <w:t xml:space="preserve">Ewakuacja i sytuacje awaryjne </w:t>
      </w:r>
    </w:p>
    <w:p w:rsidR="00000000" w:rsidDel="00000000" w:rsidP="00000000" w:rsidRDefault="00000000" w:rsidRPr="00000000" w14:paraId="000001A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a) miejsce zbiórki podczas ewakuacji</w:t>
      </w:r>
    </w:p>
    <w:p w:rsidR="00000000" w:rsidDel="00000000" w:rsidP="00000000" w:rsidRDefault="00000000" w:rsidRPr="00000000" w14:paraId="000001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[Wskazać miejsce zbiórki podczas ewakuacji, umieścić szkic zakładu z naniesionym piktogramem]</w:t>
      </w:r>
    </w:p>
    <w:p w:rsidR="00000000" w:rsidDel="00000000" w:rsidP="00000000" w:rsidRDefault="00000000" w:rsidRPr="00000000" w14:paraId="000001A6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A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b) droga i sposób ewakuacji</w:t>
      </w:r>
    </w:p>
    <w:p w:rsidR="00000000" w:rsidDel="00000000" w:rsidP="00000000" w:rsidRDefault="00000000" w:rsidRPr="00000000" w14:paraId="000001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[Określić drogi ewakuacyjne i sposób dotarcia do miejsca zbiórki, umieścić szkic  zakładu z zaznaczoną drogą ewakuacji]</w:t>
      </w:r>
    </w:p>
    <w:p w:rsidR="00000000" w:rsidDel="00000000" w:rsidP="00000000" w:rsidRDefault="00000000" w:rsidRPr="00000000" w14:paraId="000001A9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A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c) sposób postępowania w sytuacjach awaryjnych (związanych z pracami np. przestrzenie zamknięte)</w:t>
      </w:r>
    </w:p>
    <w:p w:rsidR="00000000" w:rsidDel="00000000" w:rsidP="00000000" w:rsidRDefault="00000000" w:rsidRPr="00000000" w14:paraId="000001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ind w:left="284" w:firstLine="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[Określić sposób postępowania w sytuacji zagrożenia zdrowia lub życia, np. podczas uwięzienia pracownika w wykopie, czy pracownika wiszącego na szelkach, osób nieprzytomnych np. z przestrzeni zamkniętych]</w:t>
      </w:r>
    </w:p>
    <w:p w:rsidR="00000000" w:rsidDel="00000000" w:rsidP="00000000" w:rsidRDefault="00000000" w:rsidRPr="00000000" w14:paraId="000001AC">
      <w:pPr>
        <w:spacing w:line="3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i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UWAGA!</w:t>
      </w:r>
    </w:p>
    <w:p w:rsidR="00000000" w:rsidDel="00000000" w:rsidP="00000000" w:rsidRDefault="00000000" w:rsidRPr="00000000" w14:paraId="000001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28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 razie wystąpienia awarii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kierownik projektu / kierujący zespołem j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est zobowiązany:</w:t>
      </w:r>
    </w:p>
    <w:p w:rsidR="00000000" w:rsidDel="00000000" w:rsidP="00000000" w:rsidRDefault="00000000" w:rsidRPr="00000000" w14:paraId="000001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28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 ustalić przyczynę powstania awarii,</w:t>
      </w:r>
    </w:p>
    <w:p w:rsidR="00000000" w:rsidDel="00000000" w:rsidP="00000000" w:rsidRDefault="00000000" w:rsidRPr="00000000" w14:paraId="000001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28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 ustalić przyczynę uszkodzenia urządzenia,</w:t>
      </w:r>
    </w:p>
    <w:p w:rsidR="00000000" w:rsidDel="00000000" w:rsidP="00000000" w:rsidRDefault="00000000" w:rsidRPr="00000000" w14:paraId="000001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28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 zbadać prawidłowość wykonanych czynności przez personel obsługi,</w:t>
      </w:r>
    </w:p>
    <w:p w:rsidR="00000000" w:rsidDel="00000000" w:rsidP="00000000" w:rsidRDefault="00000000" w:rsidRPr="00000000" w14:paraId="000001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28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 ustalić zakres i rodzaj uszkodzenia,</w:t>
      </w:r>
    </w:p>
    <w:p w:rsidR="00000000" w:rsidDel="00000000" w:rsidP="00000000" w:rsidRDefault="00000000" w:rsidRPr="00000000" w14:paraId="000001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28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 ustalić, kto ponosi winę za powstałe uszkodzenie/awarię,</w:t>
      </w:r>
    </w:p>
    <w:p w:rsidR="00000000" w:rsidDel="00000000" w:rsidP="00000000" w:rsidRDefault="00000000" w:rsidRPr="00000000" w14:paraId="000001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28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 określić wielkość strat powstałych w wyniku awarii,</w:t>
      </w:r>
    </w:p>
    <w:p w:rsidR="00000000" w:rsidDel="00000000" w:rsidP="00000000" w:rsidRDefault="00000000" w:rsidRPr="00000000" w14:paraId="000001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28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 wskazać środki zaradcze na przyszłość,</w:t>
      </w:r>
    </w:p>
    <w:p w:rsidR="00000000" w:rsidDel="00000000" w:rsidP="00000000" w:rsidRDefault="00000000" w:rsidRPr="00000000" w14:paraId="000001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28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d) zasady ogólne postępowania w sytuacjach awaryjnych: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numPr>
          <w:ilvl w:val="1"/>
          <w:numId w:val="4"/>
        </w:numPr>
        <w:tabs>
          <w:tab w:val="left" w:pos="709"/>
        </w:tabs>
        <w:spacing w:line="276" w:lineRule="auto"/>
        <w:ind w:left="144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Poinformowanie przełożonych oraz Nadzór Veolia o każdym przypadku zagrożenia zdrowia i życia.</w:t>
      </w:r>
    </w:p>
    <w:p w:rsidR="00000000" w:rsidDel="00000000" w:rsidP="00000000" w:rsidRDefault="00000000" w:rsidRPr="00000000" w14:paraId="000001BA">
      <w:pPr>
        <w:numPr>
          <w:ilvl w:val="1"/>
          <w:numId w:val="4"/>
        </w:numPr>
        <w:tabs>
          <w:tab w:val="left" w:pos="709"/>
        </w:tabs>
        <w:spacing w:line="276" w:lineRule="auto"/>
        <w:ind w:left="1440" w:hanging="36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Postępowanie w razie alarmu:</w:t>
      </w:r>
    </w:p>
    <w:p w:rsidR="00000000" w:rsidDel="00000000" w:rsidP="00000000" w:rsidRDefault="00000000" w:rsidRPr="00000000" w14:paraId="000001BB">
      <w:pPr>
        <w:numPr>
          <w:ilvl w:val="2"/>
          <w:numId w:val="4"/>
        </w:numPr>
        <w:tabs>
          <w:tab w:val="left" w:pos="709"/>
        </w:tabs>
        <w:spacing w:line="276" w:lineRule="auto"/>
        <w:ind w:left="1559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 przypadku ogłoszenia alarmu wywołanego zagrożeniem lub wystąpieniem pożaru, skażeniem gazem, chemikaliami lub innymi czynnikami np. zagrożenie zawaleniem konstrukcji, katastrofą budowlaną itp. stwarzającymi zagrożenie dla osób i mienia należy podjąć poniższe kroki:</w:t>
      </w:r>
    </w:p>
    <w:p w:rsidR="00000000" w:rsidDel="00000000" w:rsidP="00000000" w:rsidRDefault="00000000" w:rsidRPr="00000000" w14:paraId="000001BC">
      <w:pPr>
        <w:numPr>
          <w:ilvl w:val="2"/>
          <w:numId w:val="4"/>
        </w:numPr>
        <w:tabs>
          <w:tab w:val="left" w:pos="709"/>
        </w:tabs>
        <w:spacing w:line="276" w:lineRule="auto"/>
        <w:ind w:left="1559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Przerwać pracę;</w:t>
      </w:r>
    </w:p>
    <w:p w:rsidR="00000000" w:rsidDel="00000000" w:rsidP="00000000" w:rsidRDefault="00000000" w:rsidRPr="00000000" w14:paraId="000001BD">
      <w:pPr>
        <w:numPr>
          <w:ilvl w:val="2"/>
          <w:numId w:val="4"/>
        </w:numPr>
        <w:tabs>
          <w:tab w:val="left" w:pos="709"/>
        </w:tabs>
        <w:spacing w:line="276" w:lineRule="auto"/>
        <w:ind w:left="1559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Poinformować nadzór;</w:t>
      </w:r>
    </w:p>
    <w:p w:rsidR="00000000" w:rsidDel="00000000" w:rsidP="00000000" w:rsidRDefault="00000000" w:rsidRPr="00000000" w14:paraId="000001BE">
      <w:pPr>
        <w:numPr>
          <w:ilvl w:val="2"/>
          <w:numId w:val="4"/>
        </w:numPr>
        <w:tabs>
          <w:tab w:val="left" w:pos="709"/>
        </w:tabs>
        <w:spacing w:line="276" w:lineRule="auto"/>
        <w:ind w:left="1559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Zatrzymać wszystkie pojazdy, maszyny i urządzenia w obszarze </w:t>
        <w:tab/>
        <w:tab/>
        <w:t xml:space="preserve">zagrożenia;</w:t>
      </w:r>
    </w:p>
    <w:p w:rsidR="00000000" w:rsidDel="00000000" w:rsidP="00000000" w:rsidRDefault="00000000" w:rsidRPr="00000000" w14:paraId="000001BF">
      <w:pPr>
        <w:numPr>
          <w:ilvl w:val="2"/>
          <w:numId w:val="4"/>
        </w:numPr>
        <w:tabs>
          <w:tab w:val="left" w:pos="709"/>
        </w:tabs>
        <w:spacing w:line="276" w:lineRule="auto"/>
        <w:ind w:left="1559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Wyłączyć odbiorniki elektryczne;</w:t>
      </w:r>
    </w:p>
    <w:p w:rsidR="00000000" w:rsidDel="00000000" w:rsidP="00000000" w:rsidRDefault="00000000" w:rsidRPr="00000000" w14:paraId="000001C0">
      <w:pPr>
        <w:numPr>
          <w:ilvl w:val="2"/>
          <w:numId w:val="4"/>
        </w:numPr>
        <w:tabs>
          <w:tab w:val="left" w:pos="709"/>
        </w:tabs>
        <w:spacing w:line="276" w:lineRule="auto"/>
        <w:ind w:left="1559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Przerwać prace spawalnicze;</w:t>
      </w:r>
    </w:p>
    <w:p w:rsidR="00000000" w:rsidDel="00000000" w:rsidP="00000000" w:rsidRDefault="00000000" w:rsidRPr="00000000" w14:paraId="000001C1">
      <w:pPr>
        <w:numPr>
          <w:ilvl w:val="2"/>
          <w:numId w:val="4"/>
        </w:numPr>
        <w:tabs>
          <w:tab w:val="left" w:pos="709"/>
        </w:tabs>
        <w:spacing w:line="276" w:lineRule="auto"/>
        <w:ind w:left="1559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Opuścić strefę zagrożenia i udać się do punktu zbornego;</w:t>
      </w:r>
    </w:p>
    <w:p w:rsidR="00000000" w:rsidDel="00000000" w:rsidP="00000000" w:rsidRDefault="00000000" w:rsidRPr="00000000" w14:paraId="000001C2">
      <w:pPr>
        <w:numPr>
          <w:ilvl w:val="2"/>
          <w:numId w:val="4"/>
        </w:numPr>
        <w:tabs>
          <w:tab w:val="left" w:pos="709"/>
        </w:tabs>
        <w:spacing w:line="276" w:lineRule="auto"/>
        <w:ind w:left="1559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Przełożeni pracowników zobowiązani są do sprawdzenia stanu </w:t>
        <w:tab/>
        <w:tab/>
        <w:t xml:space="preserve">osobowego pracowników.</w:t>
      </w:r>
    </w:p>
    <w:p w:rsidR="00000000" w:rsidDel="00000000" w:rsidP="00000000" w:rsidRDefault="00000000" w:rsidRPr="00000000" w14:paraId="000001C3">
      <w:pPr>
        <w:tabs>
          <w:tab w:val="left" w:pos="709"/>
        </w:tabs>
        <w:spacing w:line="276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  <w:tab/>
        <w:tab/>
        <w:t xml:space="preserve">Telefony alarmowe:</w:t>
      </w:r>
    </w:p>
    <w:p w:rsidR="00000000" w:rsidDel="00000000" w:rsidP="00000000" w:rsidRDefault="00000000" w:rsidRPr="00000000" w14:paraId="000001C4">
      <w:pPr>
        <w:numPr>
          <w:ilvl w:val="2"/>
          <w:numId w:val="4"/>
        </w:numPr>
        <w:tabs>
          <w:tab w:val="left" w:pos="709"/>
        </w:tabs>
        <w:spacing w:line="276" w:lineRule="auto"/>
        <w:ind w:left="2160" w:hanging="18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LOKALNY NUMER ALARMOWY</w:t>
        <w:tab/>
        <w:t xml:space="preserve">…………….…….</w:t>
      </w:r>
    </w:p>
    <w:p w:rsidR="00000000" w:rsidDel="00000000" w:rsidP="00000000" w:rsidRDefault="00000000" w:rsidRPr="00000000" w14:paraId="000001C5">
      <w:pPr>
        <w:numPr>
          <w:ilvl w:val="2"/>
          <w:numId w:val="4"/>
        </w:numPr>
        <w:tabs>
          <w:tab w:val="left" w:pos="709"/>
        </w:tabs>
        <w:spacing w:line="276" w:lineRule="auto"/>
        <w:ind w:left="2160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STRAŻ POŻARNA</w:t>
        <w:tab/>
        <w:tab/>
        <w:tab/>
        <w:tab/>
        <w:t xml:space="preserve">998</w:t>
      </w:r>
    </w:p>
    <w:p w:rsidR="00000000" w:rsidDel="00000000" w:rsidP="00000000" w:rsidRDefault="00000000" w:rsidRPr="00000000" w14:paraId="000001C6">
      <w:pPr>
        <w:numPr>
          <w:ilvl w:val="2"/>
          <w:numId w:val="4"/>
        </w:numPr>
        <w:tabs>
          <w:tab w:val="left" w:pos="709"/>
        </w:tabs>
        <w:spacing w:line="276" w:lineRule="auto"/>
        <w:ind w:left="2160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POGOTOWIE RATUNKOWE</w:t>
        <w:tab/>
        <w:tab/>
        <w:tab/>
        <w:t xml:space="preserve">999</w:t>
      </w:r>
    </w:p>
    <w:p w:rsidR="00000000" w:rsidDel="00000000" w:rsidP="00000000" w:rsidRDefault="00000000" w:rsidRPr="00000000" w14:paraId="000001C7">
      <w:pPr>
        <w:numPr>
          <w:ilvl w:val="2"/>
          <w:numId w:val="4"/>
        </w:numPr>
        <w:tabs>
          <w:tab w:val="left" w:pos="709"/>
        </w:tabs>
        <w:spacing w:line="276" w:lineRule="auto"/>
        <w:ind w:left="2160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POLICJA </w:t>
        <w:tab/>
        <w:tab/>
        <w:tab/>
        <w:tab/>
        <w:tab/>
        <w:t xml:space="preserve">997</w:t>
      </w:r>
    </w:p>
    <w:p w:rsidR="00000000" w:rsidDel="00000000" w:rsidP="00000000" w:rsidRDefault="00000000" w:rsidRPr="00000000" w14:paraId="000001C8">
      <w:pPr>
        <w:numPr>
          <w:ilvl w:val="2"/>
          <w:numId w:val="4"/>
        </w:numPr>
        <w:tabs>
          <w:tab w:val="left" w:pos="709"/>
        </w:tabs>
        <w:spacing w:line="276" w:lineRule="auto"/>
        <w:ind w:left="2160" w:hanging="18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OGÓLNOPOLSKI NUMER ALARMOWY </w:t>
        <w:tab/>
        <w:t xml:space="preserve">112</w:t>
      </w:r>
    </w:p>
    <w:p w:rsidR="00000000" w:rsidDel="00000000" w:rsidP="00000000" w:rsidRDefault="00000000" w:rsidRPr="00000000" w14:paraId="000001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e) zasady postępowania na wypadek powstania pożaru lub innego miejscowego zagrożenia</w:t>
      </w:r>
    </w:p>
    <w:tbl>
      <w:tblPr>
        <w:tblStyle w:val="Table8"/>
        <w:tblW w:w="9286.0" w:type="dxa"/>
        <w:jc w:val="left"/>
        <w:tblInd w:w="-28.0" w:type="dxa"/>
        <w:tblBorders>
          <w:top w:color="ff0000" w:space="0" w:sz="36" w:val="single"/>
          <w:left w:color="ff0000" w:space="0" w:sz="36" w:val="single"/>
          <w:bottom w:color="ff0000" w:space="0" w:sz="36" w:val="single"/>
          <w:right w:color="ff0000" w:space="0" w:sz="36" w:val="single"/>
          <w:insideH w:color="ff0000" w:space="0" w:sz="36" w:val="single"/>
          <w:insideV w:color="ff0000" w:space="0" w:sz="36" w:val="single"/>
        </w:tblBorders>
        <w:tblLayout w:type="fixed"/>
        <w:tblLook w:val="0400"/>
      </w:tblPr>
      <w:tblGrid>
        <w:gridCol w:w="9286"/>
        <w:tblGridChange w:id="0">
          <w:tblGrid>
            <w:gridCol w:w="9286"/>
          </w:tblGrid>
        </w:tblGridChange>
      </w:tblGrid>
      <w:tr>
        <w:trPr>
          <w:cantSplit w:val="0"/>
          <w:trHeight w:val="3270" w:hRule="atLeast"/>
          <w:tblHeader w:val="0"/>
        </w:trPr>
        <w:tc>
          <w:tcPr/>
          <w:p w:rsidR="00000000" w:rsidDel="00000000" w:rsidP="00000000" w:rsidRDefault="00000000" w:rsidRPr="00000000" w14:paraId="000001CA">
            <w:pPr>
              <w:spacing w:after="120" w:line="276" w:lineRule="auto"/>
              <w:ind w:left="360" w:firstLine="0"/>
              <w:jc w:val="both"/>
              <w:rPr>
                <w:rFonts w:ascii="Arial" w:cs="Arial" w:eastAsia="Arial" w:hAnsi="Arial"/>
                <w:b w:val="1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rtl w:val="0"/>
              </w:rPr>
              <w:t xml:space="preserve">W przypadku powstania pożaru lub innego miejscowego zagrożenia należy:</w:t>
            </w:r>
          </w:p>
          <w:p w:rsidR="00000000" w:rsidDel="00000000" w:rsidP="00000000" w:rsidRDefault="00000000" w:rsidRPr="00000000" w14:paraId="000001CB">
            <w:pPr>
              <w:numPr>
                <w:ilvl w:val="0"/>
                <w:numId w:val="8"/>
              </w:numPr>
              <w:spacing w:after="120"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rtl w:val="0"/>
              </w:rPr>
              <w:t xml:space="preserve">zachować spokój, nie wywoływać paniki,</w:t>
            </w:r>
          </w:p>
          <w:p w:rsidR="00000000" w:rsidDel="00000000" w:rsidP="00000000" w:rsidRDefault="00000000" w:rsidRPr="00000000" w14:paraId="000001CC">
            <w:pPr>
              <w:numPr>
                <w:ilvl w:val="0"/>
                <w:numId w:val="8"/>
              </w:numPr>
              <w:spacing w:after="120"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rtl w:val="0"/>
              </w:rPr>
              <w:t xml:space="preserve">zaalarmować wszelkimi dostępnymi sposobami osoby znajdujące się w strefie zagrożenia </w:t>
            </w:r>
          </w:p>
          <w:p w:rsidR="00000000" w:rsidDel="00000000" w:rsidP="00000000" w:rsidRDefault="00000000" w:rsidRPr="00000000" w14:paraId="000001CD">
            <w:pPr>
              <w:numPr>
                <w:ilvl w:val="0"/>
                <w:numId w:val="8"/>
              </w:numPr>
              <w:spacing w:after="120"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rtl w:val="0"/>
              </w:rPr>
              <w:t xml:space="preserve">zawiadomić centrum powiadamiania ratunkowego lub jednostkę ochrony przeciwpożarowej postępując zgodnie z poleceniami dyspozytora przyjmującego zgłoszenie.</w:t>
            </w:r>
          </w:p>
          <w:p w:rsidR="00000000" w:rsidDel="00000000" w:rsidP="00000000" w:rsidRDefault="00000000" w:rsidRPr="00000000" w14:paraId="000001CE">
            <w:pPr>
              <w:numPr>
                <w:ilvl w:val="0"/>
                <w:numId w:val="10"/>
              </w:numPr>
              <w:spacing w:after="120"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rtl w:val="0"/>
              </w:rPr>
              <w:t xml:space="preserve">Zadzwonić na lokalny numer alarmowy: ………………………………..</w:t>
            </w:r>
          </w:p>
          <w:p w:rsidR="00000000" w:rsidDel="00000000" w:rsidP="00000000" w:rsidRDefault="00000000" w:rsidRPr="00000000" w14:paraId="000001CF">
            <w:pPr>
              <w:spacing w:after="120" w:line="276" w:lineRule="auto"/>
              <w:ind w:left="360" w:firstLine="0"/>
              <w:jc w:val="both"/>
              <w:rPr>
                <w:rFonts w:ascii="Arial" w:cs="Arial" w:eastAsia="Arial" w:hAnsi="Arial"/>
                <w:b w:val="1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rtl w:val="0"/>
              </w:rPr>
              <w:t xml:space="preserve">Jeżeli nasze zdrowie i życie nie jest zagrożone oraz posiadamy niezbędną  wiedzę </w:t>
              <w:br w:type="textWrapping"/>
              <w:t xml:space="preserve">i umiejętności, możemy przystąpić do prowadzenia działań ratowniczo – gaśniczych.</w:t>
            </w:r>
          </w:p>
        </w:tc>
      </w:tr>
    </w:tbl>
    <w:p w:rsidR="00000000" w:rsidDel="00000000" w:rsidP="00000000" w:rsidRDefault="00000000" w:rsidRPr="00000000" w14:paraId="000001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Style w:val="Heading1"/>
        <w:numPr>
          <w:ilvl w:val="0"/>
          <w:numId w:val="1"/>
        </w:numPr>
        <w:ind w:left="284"/>
        <w:rPr/>
      </w:pPr>
      <w:bookmarkStart w:colFirst="0" w:colLast="0" w:name="_heading=h.cu9z2utm57ug" w:id="10"/>
      <w:bookmarkEnd w:id="10"/>
      <w:r w:rsidDel="00000000" w:rsidR="00000000" w:rsidRPr="00000000">
        <w:rPr>
          <w:rtl w:val="0"/>
        </w:rPr>
        <w:t xml:space="preserve">Udzielenie pomocy przedlekarskiej</w:t>
      </w:r>
    </w:p>
    <w:tbl>
      <w:tblPr>
        <w:tblStyle w:val="Table9"/>
        <w:tblW w:w="9225.0" w:type="dxa"/>
        <w:jc w:val="left"/>
        <w:tblInd w:w="-28.0" w:type="dxa"/>
        <w:tblBorders>
          <w:top w:color="548dd4" w:space="0" w:sz="36" w:val="single"/>
          <w:left w:color="548dd4" w:space="0" w:sz="36" w:val="single"/>
          <w:bottom w:color="548dd4" w:space="0" w:sz="36" w:val="single"/>
          <w:right w:color="548dd4" w:space="0" w:sz="36" w:val="single"/>
          <w:insideH w:color="548dd4" w:space="0" w:sz="36" w:val="single"/>
          <w:insideV w:color="548dd4" w:space="0" w:sz="36" w:val="single"/>
        </w:tblBorders>
        <w:tblLayout w:type="fixed"/>
        <w:tblLook w:val="0400"/>
      </w:tblPr>
      <w:tblGrid>
        <w:gridCol w:w="9225"/>
        <w:tblGridChange w:id="0">
          <w:tblGrid>
            <w:gridCol w:w="9225"/>
          </w:tblGrid>
        </w:tblGridChange>
      </w:tblGrid>
      <w:tr>
        <w:trPr>
          <w:cantSplit w:val="0"/>
          <w:trHeight w:val="2685" w:hRule="atLeast"/>
          <w:tblHeader w:val="0"/>
        </w:trPr>
        <w:tc>
          <w:tcPr/>
          <w:p w:rsidR="00000000" w:rsidDel="00000000" w:rsidP="00000000" w:rsidRDefault="00000000" w:rsidRPr="00000000" w14:paraId="000001D2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</w:rPr>
            </w:pPr>
            <w:bookmarkStart w:colFirst="0" w:colLast="0" w:name="_heading=h.30j0zll" w:id="11"/>
            <w:bookmarkEnd w:id="11"/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Każdy pracownik ma obowiązek udzielenia pierwszej pomocy osobie, która takiej pomocy potrzebuje, w miarę posiadanych umiejętności i możliwości.</w:t>
            </w:r>
          </w:p>
          <w:p w:rsidR="00000000" w:rsidDel="00000000" w:rsidP="00000000" w:rsidRDefault="00000000" w:rsidRPr="00000000" w14:paraId="000001D3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Udzielając pomocy zawsze należy pamiętać o własnym bezpieczeństwie.</w:t>
            </w:r>
          </w:p>
          <w:p w:rsidR="00000000" w:rsidDel="00000000" w:rsidP="00000000" w:rsidRDefault="00000000" w:rsidRPr="00000000" w14:paraId="000001D4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Jednym z podstawowych elementów udzielenia pomocy, jest powiadomienie służb ratunkowych. </w:t>
            </w:r>
          </w:p>
          <w:p w:rsidR="00000000" w:rsidDel="00000000" w:rsidP="00000000" w:rsidRDefault="00000000" w:rsidRPr="00000000" w14:paraId="000001D5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Pracownik, który uległ wypadkowi w pracy, o ile jego stan zdrowia na to pozwala, powinien jak najszybciej poinformować o zdarzeniu przełożonego.</w:t>
            </w:r>
          </w:p>
          <w:p w:rsidR="00000000" w:rsidDel="00000000" w:rsidP="00000000" w:rsidRDefault="00000000" w:rsidRPr="00000000" w14:paraId="000001D6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ind w:left="720" w:hanging="36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Obowiązek zawiadomienia o wypadku przy pracy, ma także każdy pracownik, który był świadkiem zaistniałego wypadku.</w:t>
            </w:r>
          </w:p>
        </w:tc>
      </w:tr>
    </w:tbl>
    <w:p w:rsidR="00000000" w:rsidDel="00000000" w:rsidP="00000000" w:rsidRDefault="00000000" w:rsidRPr="00000000" w14:paraId="000001D7">
      <w:pPr>
        <w:pStyle w:val="Heading1"/>
        <w:ind w:left="0" w:firstLine="0"/>
        <w:rPr/>
      </w:pPr>
      <w:bookmarkStart w:colFirst="0" w:colLast="0" w:name="_heading=h.64drq7a3h2i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b w:val="1"/>
        </w:rPr>
      </w:pPr>
      <w:bookmarkStart w:colFirst="0" w:colLast="0" w:name="_heading=h.xai6bg88g801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pStyle w:val="Heading1"/>
        <w:numPr>
          <w:ilvl w:val="0"/>
          <w:numId w:val="1"/>
        </w:numPr>
        <w:ind w:left="284"/>
        <w:rPr/>
      </w:pPr>
      <w:bookmarkStart w:colFirst="0" w:colLast="0" w:name="_heading=h.psiron5c1bis" w:id="14"/>
      <w:bookmarkEnd w:id="14"/>
      <w:r w:rsidDel="00000000" w:rsidR="00000000" w:rsidRPr="00000000">
        <w:rPr>
          <w:rtl w:val="0"/>
        </w:rPr>
        <w:t xml:space="preserve">Informacja o sposobie przeprowadzenia instruktażu i lista pracowników zapoznanych z POR oraz załącznikami </w:t>
      </w:r>
    </w:p>
    <w:p w:rsidR="00000000" w:rsidDel="00000000" w:rsidP="00000000" w:rsidRDefault="00000000" w:rsidRPr="00000000" w14:paraId="000001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[Wymienić z imienia i nazwiska pracowników, określając ich stanowisko, uprawnienia i kwalifikacyjne wraz z ich terminem ważności. Po zapoznaniu pracowników z treścią  Projektu Organizacji Robót  podać datę i złożyć podpis]</w:t>
      </w:r>
    </w:p>
    <w:p w:rsidR="00000000" w:rsidDel="00000000" w:rsidP="00000000" w:rsidRDefault="00000000" w:rsidRPr="00000000" w14:paraId="000001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rPr>
          <w:rFonts w:ascii="Arial" w:cs="Arial" w:eastAsia="Arial" w:hAnsi="Arial"/>
          <w:i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Kierujący zespołem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/ grupą osób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lub osoba nadzorująca prace z ramienia Wykonawcy przed rozpoczęciem prac i każdorazowo w przypadku zmiany technologii (zmiana technologii wymaga aneksowania/aktualizacji POR) zobowiązany jest do przeprowadzenia instruktażu stanowiskowego dla pracowników  zespołu. Instruktaż obejmuje  m.in.: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both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zapoznanie pracowników z zagrożeniami mogącymi wystąpić podczas realizacji operacji/zadania;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both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przekazanie informacji na temat wewnętrznych przepisów i standardów bezpiecznej pracy Grupy Veolia;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both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uzgodnienie organizacji prac, w tym technologii prac, omówienie POR;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both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omówienie sposobu poruszania się po wyznaczonych ciągach komunikacyjnych;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both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sprawdzenie kompletności stosowanych Środków Ochrony Indywidualnej wymaganych do danych prac (pracownicy są wyposażeni w wymaganą odzież roboczą, buty, hełm ochronny, ochronniki słuchu, maskę przeciwpyłową, rękawice, okulary/przyłbicę  etc. stosownie do wymagań realizacji operacji/zadania);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both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przegląd wszystkich narzędzi/elektronarzędzi niezbędnych do wykonania operacji/zadania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oraz dokonanie oceny ich stanu technicznego (wszystkie narzędzia/elektronarzędzia muszą być sprawne, bezpieczne i posiadać wymagane dopuszczenia);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both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dokonywany wraz z zespołem pracowników przegląd stanu technicznego rusztowań i potwierdzenie, że rusztowania, które będą wykorzystane do prac, są bezpieczne (w szczególności kompletne, sprawne oraz zatwierdzone do użytkowania);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both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omówienie sposobu przeprowadzenia prac na wysokości, instruktaż poprawnego stosowania zabezpieczeń (szelki, amortyzator, linki etc.) podczas prac na wysokościach oraz sposobu bezpiecznego korzystania z urządzeń tj. podnośników koszowych, drabin etc. w tym sprawdzenie wymaganych dokumentów np. badania techniczne, protokoły kontroli kalibracji czujników itd.);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both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sprawdzenie stanu technicznego urządzeń i akcesoriów dla prac transportu bliskiego, przegląd zawiesi, haków  (w tym ich zabezpieczeń);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60"/>
        <w:jc w:val="both"/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omówienie innych zagrożeń i sposobu organizacji prac stosownie do operacji/zadania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Style w:val="Heading1"/>
        <w:numPr>
          <w:ilvl w:val="0"/>
          <w:numId w:val="1"/>
        </w:numPr>
        <w:ind w:left="284"/>
        <w:rPr/>
      </w:pPr>
      <w:bookmarkStart w:colFirst="0" w:colLast="0" w:name="_heading=h.vh4klyuv7vjf" w:id="15"/>
      <w:bookmarkEnd w:id="15"/>
      <w:r w:rsidDel="00000000" w:rsidR="00000000" w:rsidRPr="00000000">
        <w:rPr>
          <w:rtl w:val="0"/>
        </w:rPr>
        <w:t xml:space="preserve">Załączniki</w:t>
      </w:r>
    </w:p>
    <w:p w:rsidR="00000000" w:rsidDel="00000000" w:rsidP="00000000" w:rsidRDefault="00000000" w:rsidRPr="00000000" w14:paraId="000001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rPr>
          <w:rFonts w:ascii="Arial" w:cs="Arial" w:eastAsia="Arial" w:hAnsi="Arial"/>
          <w:i w:val="1"/>
          <w:color w:val="0070c0"/>
          <w:sz w:val="18"/>
          <w:szCs w:val="18"/>
        </w:rPr>
        <w:sectPr>
          <w:type w:val="nextPage"/>
          <w:pgSz w:h="16838" w:w="11906" w:orient="portrait"/>
          <w:pgMar w:bottom="1418" w:top="2268" w:left="1418" w:right="1418" w:header="680" w:footer="90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tabs>
          <w:tab w:val="left" w:pos="1638"/>
        </w:tabs>
        <w:spacing w:line="276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Załącznik  1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– Protokół odbioru punktu stop BHP - wzór</w:t>
      </w:r>
    </w:p>
    <w:p w:rsidR="00000000" w:rsidDel="00000000" w:rsidP="00000000" w:rsidRDefault="00000000" w:rsidRPr="00000000" w14:paraId="000001EB">
      <w:pPr>
        <w:tabs>
          <w:tab w:val="left" w:pos="1638"/>
        </w:tabs>
        <w:spacing w:line="276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Załącznik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- Wzór karty zmian projektu organizacji robót</w:t>
      </w:r>
    </w:p>
    <w:p w:rsidR="00000000" w:rsidDel="00000000" w:rsidP="00000000" w:rsidRDefault="00000000" w:rsidRPr="00000000" w14:paraId="000001EC">
      <w:pPr>
        <w:tabs>
          <w:tab w:val="left" w:pos="1638"/>
        </w:tabs>
        <w:spacing w:line="276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Załącznik 3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- Wykaz sprzętu, narzędzi oraz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substancji lub mieszanin stwarzająca zagrożenie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niezbędnych do wykonania robót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tabs>
          <w:tab w:val="left" w:pos="1638"/>
        </w:tabs>
        <w:spacing w:line="276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Załącznik 4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- Lista pracowników zapoznanych z POR oraz załącznikam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tabs>
          <w:tab w:val="left" w:pos="1638"/>
        </w:tabs>
        <w:spacing w:line="276" w:lineRule="auto"/>
        <w:rPr>
          <w:rFonts w:ascii="Arial" w:cs="Arial" w:eastAsia="Arial" w:hAnsi="Arial"/>
          <w:i w:val="1"/>
          <w:color w:val="0070c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tabs>
          <w:tab w:val="left" w:pos="1638"/>
        </w:tabs>
        <w:spacing w:line="276" w:lineRule="auto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color w:val="0070c0"/>
          <w:sz w:val="18"/>
          <w:szCs w:val="18"/>
          <w:rtl w:val="0"/>
        </w:rPr>
        <w:t xml:space="preserve">[Ponadto należy dodać jako załączniki np.: Polecenia/Pozwolenia na prace szczególnie niebezpieczne, Karty charakterystyki substancji niebezpiecznych, szkice, rysunki, itd.]</w:t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8" w:top="2268" w:left="1418" w:right="1418" w:header="680" w:footer="90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Georgia"/>
  <w:font w:name="Calibri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C">
    <w:pPr>
      <w:spacing w:after="200" w:line="276" w:lineRule="auto"/>
      <w:jc w:val="right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Tahoma" w:cs="Tahoma" w:eastAsia="Tahoma" w:hAnsi="Tahoma"/>
        <w:sz w:val="20"/>
        <w:szCs w:val="20"/>
        <w:rtl w:val="0"/>
      </w:rPr>
      <w:t xml:space="preserve">Strona </w:t>
    </w:r>
    <w:r w:rsidDel="00000000" w:rsidR="00000000" w:rsidRPr="00000000">
      <w:rPr>
        <w:rFonts w:ascii="Tahoma" w:cs="Tahoma" w:eastAsia="Tahoma" w:hAnsi="Tahoma"/>
        <w:b w:val="1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sz w:val="20"/>
        <w:szCs w:val="20"/>
        <w:rtl w:val="0"/>
      </w:rPr>
      <w:t xml:space="preserve"> z </w:t>
    </w:r>
    <w:r w:rsidDel="00000000" w:rsidR="00000000" w:rsidRPr="00000000">
      <w:rPr>
        <w:rFonts w:ascii="Tahoma" w:cs="Tahoma" w:eastAsia="Tahoma" w:hAnsi="Tahoma"/>
        <w:b w:val="1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0">
    <w:pPr>
      <w:widowControl w:val="0"/>
      <w:spacing w:line="276" w:lineRule="auto"/>
      <w:ind w:left="-141.73228346456688" w:firstLine="0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10"/>
      <w:tblW w:w="9570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325"/>
      <w:gridCol w:w="4290"/>
      <w:gridCol w:w="2955"/>
      <w:tblGridChange w:id="0">
        <w:tblGrid>
          <w:gridCol w:w="2325"/>
          <w:gridCol w:w="4290"/>
          <w:gridCol w:w="2955"/>
        </w:tblGrid>
      </w:tblGridChange>
    </w:tblGrid>
    <w:tr>
      <w:trPr>
        <w:cantSplit w:val="0"/>
        <w:trHeight w:val="720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1F1">
          <w:pPr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</w:rPr>
            <w:drawing>
              <wp:inline distB="114300" distT="114300" distL="114300" distR="114300">
                <wp:extent cx="1162050" cy="736600"/>
                <wp:effectExtent b="0" l="0" r="0" t="0"/>
                <wp:docPr id="7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736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1F2">
          <w:pPr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  <w:b w:val="1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PROJEKT ORGANIZACJI ROBÓT (POR)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1F3">
          <w:pPr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  <w:b w:val="1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8"/>
              <w:szCs w:val="18"/>
              <w:rtl w:val="0"/>
            </w:rPr>
            <w:t xml:space="preserve">Data opracowania</w:t>
          </w: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: 2022/10/26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F4">
    <w:pPr>
      <w:tabs>
        <w:tab w:val="center" w:pos="4536"/>
        <w:tab w:val="right" w:pos="9072"/>
      </w:tabs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5">
    <w:pPr>
      <w:widowControl w:val="0"/>
      <w:spacing w:line="276" w:lineRule="auto"/>
      <w:ind w:left="-141.73228346456688" w:firstLine="0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11"/>
      <w:tblW w:w="9885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1635"/>
      <w:gridCol w:w="6225"/>
      <w:gridCol w:w="2025"/>
      <w:tblGridChange w:id="0">
        <w:tblGrid>
          <w:gridCol w:w="1635"/>
          <w:gridCol w:w="6225"/>
          <w:gridCol w:w="2025"/>
        </w:tblGrid>
      </w:tblGridChange>
    </w:tblGrid>
    <w:tr>
      <w:trPr>
        <w:cantSplit w:val="0"/>
        <w:trHeight w:val="720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1F6">
          <w:pPr>
            <w:tabs>
              <w:tab w:val="center" w:pos="4536"/>
              <w:tab w:val="right" w:pos="9072"/>
            </w:tabs>
            <w:jc w:val="center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F7">
          <w:pPr>
            <w:rPr>
              <w:rFonts w:ascii="Tahoma" w:cs="Tahoma" w:eastAsia="Tahoma" w:hAnsi="Tahoma"/>
              <w:sz w:val="12"/>
              <w:szCs w:val="12"/>
            </w:rPr>
          </w:pPr>
          <w:r w:rsidDel="00000000" w:rsidR="00000000" w:rsidRPr="00000000">
            <w:rPr>
              <w:rFonts w:ascii="Tahoma" w:cs="Tahoma" w:eastAsia="Tahoma" w:hAnsi="Tahoma"/>
              <w:sz w:val="12"/>
              <w:szCs w:val="12"/>
              <w:rtl w:val="0"/>
            </w:rPr>
            <w:t xml:space="preserve">POR:</w:t>
          </w:r>
        </w:p>
        <w:p w:rsidR="00000000" w:rsidDel="00000000" w:rsidP="00000000" w:rsidRDefault="00000000" w:rsidRPr="00000000" w14:paraId="000001F8">
          <w:pPr>
            <w:spacing w:line="276" w:lineRule="auto"/>
            <w:jc w:val="center"/>
            <w:rPr>
              <w:rFonts w:ascii="Tahoma" w:cs="Tahoma" w:eastAsia="Tahoma" w:hAnsi="Tahoma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z w:val="20"/>
              <w:szCs w:val="20"/>
              <w:rtl w:val="0"/>
            </w:rPr>
            <w:t xml:space="preserve"> …………………………………………………………………………….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F9">
          <w:pPr>
            <w:tabs>
              <w:tab w:val="center" w:pos="4536"/>
              <w:tab w:val="right" w:pos="9072"/>
            </w:tabs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Nr kontraktu:</w:t>
            <w:br w:type="textWrapping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FA">
          <w:pPr>
            <w:tabs>
              <w:tab w:val="center" w:pos="4536"/>
              <w:tab w:val="right" w:pos="9072"/>
            </w:tabs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………………………..</w:t>
          </w:r>
        </w:p>
      </w:tc>
    </w:tr>
  </w:tbl>
  <w:p w:rsidR="00000000" w:rsidDel="00000000" w:rsidP="00000000" w:rsidRDefault="00000000" w:rsidRPr="00000000" w14:paraId="000001F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4"/>
      <w:numFmt w:val="decimal"/>
      <w:lvlText w:val="%1."/>
      <w:lvlJc w:val="left"/>
      <w:pPr>
        <w:ind w:left="390" w:hanging="390"/>
      </w:pPr>
      <w:rPr/>
    </w:lvl>
    <w:lvl w:ilvl="1">
      <w:start w:val="1"/>
      <w:numFmt w:val="decimal"/>
      <w:lvlText w:val="%1.%2."/>
      <w:lvlJc w:val="left"/>
      <w:pPr>
        <w:ind w:left="720" w:hanging="7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bullet"/>
      <w:lvlText w:val="⮚"/>
      <w:lvlJc w:val="left"/>
      <w:pPr>
        <w:ind w:left="510" w:hanging="510"/>
      </w:pPr>
      <w:rPr>
        <w:rFonts w:ascii="Noto Sans Symbols" w:cs="Noto Sans Symbols" w:eastAsia="Noto Sans Symbols" w:hAnsi="Noto Sans Symbols"/>
        <w:b w:val="1"/>
      </w:rPr>
    </w:lvl>
    <w:lvl w:ilvl="2">
      <w:start w:val="1"/>
      <w:numFmt w:val="decimal"/>
      <w:lvlText w:val="%1.⮚.%3"/>
      <w:lvlJc w:val="left"/>
      <w:pPr>
        <w:ind w:left="720" w:hanging="720"/>
      </w:pPr>
      <w:rPr/>
    </w:lvl>
    <w:lvl w:ilvl="3">
      <w:start w:val="1"/>
      <w:numFmt w:val="decimal"/>
      <w:lvlText w:val="%1.⮚.%3.%4"/>
      <w:lvlJc w:val="left"/>
      <w:pPr>
        <w:ind w:left="1080" w:hanging="1080"/>
      </w:pPr>
      <w:rPr/>
    </w:lvl>
    <w:lvl w:ilvl="4">
      <w:start w:val="1"/>
      <w:numFmt w:val="decimal"/>
      <w:lvlText w:val="%1.⮚.%3.%4.%5"/>
      <w:lvlJc w:val="left"/>
      <w:pPr>
        <w:ind w:left="1080" w:hanging="1080"/>
      </w:pPr>
      <w:rPr/>
    </w:lvl>
    <w:lvl w:ilvl="5">
      <w:start w:val="1"/>
      <w:numFmt w:val="decimal"/>
      <w:lvlText w:val="%1.⮚.%3.%4.%5.%6"/>
      <w:lvlJc w:val="left"/>
      <w:pPr>
        <w:ind w:left="1440" w:hanging="1440"/>
      </w:pPr>
      <w:rPr/>
    </w:lvl>
    <w:lvl w:ilvl="6">
      <w:start w:val="1"/>
      <w:numFmt w:val="decimal"/>
      <w:lvlText w:val="%1.⮚.%3.%4.%5.%6.%7"/>
      <w:lvlJc w:val="left"/>
      <w:pPr>
        <w:ind w:left="1440" w:hanging="1440"/>
      </w:pPr>
      <w:rPr/>
    </w:lvl>
    <w:lvl w:ilvl="7">
      <w:start w:val="1"/>
      <w:numFmt w:val="decimal"/>
      <w:lvlText w:val="%1.⮚.%3.%4.%5.%6.%7.%8"/>
      <w:lvlJc w:val="left"/>
      <w:pPr>
        <w:ind w:left="1800" w:hanging="1800"/>
      </w:pPr>
      <w:rPr/>
    </w:lvl>
    <w:lvl w:ilvl="8">
      <w:start w:val="1"/>
      <w:numFmt w:val="decimal"/>
      <w:lvlText w:val="%1.⮚.%3.%4.%5.%6.%7.%8.%9"/>
      <w:lvlJc w:val="left"/>
      <w:pPr>
        <w:ind w:left="1800" w:hanging="180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bullet"/>
      <w:lvlText w:val="⮚"/>
      <w:lvlJc w:val="left"/>
      <w:pPr>
        <w:ind w:left="2160" w:hanging="18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1069" w:hanging="360"/>
      </w:pPr>
      <w:rPr/>
    </w:lvl>
    <w:lvl w:ilvl="1">
      <w:start w:val="1"/>
      <w:numFmt w:val="lowerLetter"/>
      <w:lvlText w:val="%2."/>
      <w:lvlJc w:val="left"/>
      <w:pPr>
        <w:ind w:left="1789" w:hanging="360"/>
      </w:pPr>
      <w:rPr/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284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283.46456692913375" w:firstLine="0"/>
      <w:jc w:val="both"/>
    </w:pPr>
    <w:rPr>
      <w:rFonts w:ascii="Arial" w:cs="Arial" w:eastAsia="Arial" w:hAnsi="Arial"/>
      <w:b w:val="1"/>
      <w:sz w:val="19"/>
      <w:szCs w:val="19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tabs>
        <w:tab w:val="left" w:pos="638"/>
      </w:tabs>
      <w:spacing w:after="40" w:lineRule="auto"/>
    </w:pPr>
    <w:rPr>
      <w:rFonts w:ascii="Arial" w:cs="Arial" w:eastAsia="Arial" w:hAnsi="Arial"/>
      <w:b w:val="1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420" w:lineRule="auto"/>
    </w:pPr>
    <w:rPr>
      <w:rFonts w:ascii="Arial" w:cs="Arial" w:eastAsia="Arial" w:hAnsi="Arial"/>
      <w:b w:val="1"/>
    </w:rPr>
  </w:style>
  <w:style w:type="paragraph" w:styleId="Normalny" w:default="1">
    <w:name w:val="Normal"/>
    <w:qFormat w:val="1"/>
    <w:rsid w:val="009867AE"/>
  </w:style>
  <w:style w:type="paragraph" w:styleId="Nagwek1">
    <w:name w:val="heading 1"/>
    <w:basedOn w:val="Normalny"/>
    <w:next w:val="Normalny"/>
    <w:link w:val="Nagwek1Znak"/>
    <w:qFormat w:val="1"/>
    <w:rsid w:val="009776B2"/>
    <w:pPr>
      <w:keepNext w:val="1"/>
      <w:spacing w:after="60" w:before="240"/>
      <w:outlineLvl w:val="0"/>
    </w:pPr>
    <w:rPr>
      <w:rFonts w:ascii="Cambria" w:hAnsi="Cambria"/>
      <w:b w:val="1"/>
      <w:bCs w:val="1"/>
      <w:kern w:val="32"/>
      <w:sz w:val="32"/>
      <w:szCs w:val="32"/>
    </w:rPr>
  </w:style>
  <w:style w:type="paragraph" w:styleId="Nagwek2">
    <w:name w:val="heading 2"/>
    <w:basedOn w:val="Normalny"/>
    <w:next w:val="Normalny"/>
    <w:qFormat w:val="1"/>
    <w:rsid w:val="009867AE"/>
    <w:pPr>
      <w:keepNext w:val="1"/>
      <w:tabs>
        <w:tab w:val="left" w:pos="567"/>
      </w:tabs>
      <w:outlineLvl w:val="1"/>
    </w:pPr>
    <w:rPr>
      <w:rFonts w:ascii="Arial" w:hAnsi="Arial"/>
      <w:b w:val="1"/>
      <w:sz w:val="19"/>
      <w:szCs w:val="20"/>
    </w:rPr>
  </w:style>
  <w:style w:type="paragraph" w:styleId="Nagwek3">
    <w:name w:val="heading 3"/>
    <w:basedOn w:val="Normalny"/>
    <w:next w:val="Normalny"/>
    <w:link w:val="Nagwek3Znak"/>
    <w:semiHidden w:val="1"/>
    <w:unhideWhenUsed w:val="1"/>
    <w:qFormat w:val="1"/>
    <w:rsid w:val="009776B2"/>
    <w:pPr>
      <w:keepNext w:val="1"/>
      <w:spacing w:after="60" w:before="240"/>
      <w:outlineLvl w:val="2"/>
    </w:pPr>
    <w:rPr>
      <w:rFonts w:ascii="Cambria" w:hAnsi="Cambria"/>
      <w:b w:val="1"/>
      <w:bCs w:val="1"/>
      <w:sz w:val="26"/>
      <w:szCs w:val="26"/>
    </w:rPr>
  </w:style>
  <w:style w:type="paragraph" w:styleId="Nagwek4">
    <w:name w:val="heading 4"/>
    <w:basedOn w:val="Normalny"/>
    <w:next w:val="Normalny"/>
    <w:pPr>
      <w:keepNext w:val="1"/>
      <w:keepLines w:val="1"/>
      <w:spacing w:after="40" w:before="240"/>
      <w:outlineLvl w:val="3"/>
    </w:pPr>
    <w:rPr>
      <w:b w:val="1"/>
    </w:rPr>
  </w:style>
  <w:style w:type="paragraph" w:styleId="Nagwek5">
    <w:name w:val="heading 5"/>
    <w:basedOn w:val="Normalny"/>
    <w:next w:val="Normalny"/>
    <w:qFormat w:val="1"/>
    <w:rsid w:val="009867AE"/>
    <w:pPr>
      <w:keepNext w:val="1"/>
      <w:tabs>
        <w:tab w:val="left" w:pos="638"/>
      </w:tabs>
      <w:spacing w:after="40"/>
      <w:outlineLvl w:val="4"/>
    </w:pPr>
    <w:rPr>
      <w:rFonts w:ascii="Arial" w:hAnsi="Arial"/>
      <w:b w:val="1"/>
      <w:sz w:val="16"/>
      <w:szCs w:val="20"/>
    </w:rPr>
  </w:style>
  <w:style w:type="paragraph" w:styleId="Nagwek6">
    <w:name w:val="heading 6"/>
    <w:basedOn w:val="Normalny"/>
    <w:next w:val="Normalny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autoRedefine w:val="1"/>
    <w:qFormat w:val="1"/>
    <w:rsid w:val="009867AE"/>
    <w:pPr>
      <w:spacing w:before="420"/>
      <w:outlineLvl w:val="0"/>
    </w:pPr>
    <w:rPr>
      <w:rFonts w:ascii="Arial" w:cs="Arial" w:hAnsi="Arial"/>
      <w:b w:val="1"/>
      <w:kern w:val="28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ipercze">
    <w:name w:val="Hyperlink"/>
    <w:basedOn w:val="Domylnaczcionkaakapitu"/>
    <w:rsid w:val="009867AE"/>
    <w:rPr>
      <w:color w:val="0000ff"/>
      <w:u w:val="single"/>
    </w:rPr>
  </w:style>
  <w:style w:type="paragraph" w:styleId="Nagwek">
    <w:name w:val="header"/>
    <w:basedOn w:val="Normalny"/>
    <w:uiPriority w:val="99"/>
    <w:rsid w:val="009867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867AE"/>
    <w:pPr>
      <w:tabs>
        <w:tab w:val="center" w:pos="4536"/>
        <w:tab w:val="right" w:pos="9072"/>
      </w:tabs>
    </w:pPr>
  </w:style>
  <w:style w:type="paragraph" w:styleId="adresat" w:customStyle="1">
    <w:name w:val="adresat"/>
    <w:basedOn w:val="Normalny"/>
    <w:autoRedefine w:val="1"/>
    <w:rsid w:val="009867AE"/>
    <w:pPr>
      <w:tabs>
        <w:tab w:val="right" w:pos="7938"/>
      </w:tabs>
    </w:pPr>
  </w:style>
  <w:style w:type="paragraph" w:styleId="tekstinformacji" w:customStyle="1">
    <w:name w:val="tekst informacji"/>
    <w:basedOn w:val="Normalny"/>
    <w:rsid w:val="009867AE"/>
    <w:pPr>
      <w:tabs>
        <w:tab w:val="left" w:pos="567"/>
      </w:tabs>
    </w:pPr>
    <w:rPr>
      <w:szCs w:val="20"/>
    </w:rPr>
  </w:style>
  <w:style w:type="paragraph" w:styleId="Tekstdymka">
    <w:name w:val="Balloon Text"/>
    <w:basedOn w:val="Normalny"/>
    <w:link w:val="TekstdymkaZnak"/>
    <w:semiHidden w:val="1"/>
    <w:rsid w:val="009867AE"/>
    <w:rPr>
      <w:rFonts w:ascii="Tahoma" w:cs="Tahoma" w:hAnsi="Tahoma"/>
      <w:sz w:val="16"/>
      <w:szCs w:val="16"/>
    </w:rPr>
  </w:style>
  <w:style w:type="character" w:styleId="Odwoaniedokomentarza">
    <w:name w:val="annotation reference"/>
    <w:basedOn w:val="Domylnaczcionkaakapitu"/>
    <w:semiHidden w:val="1"/>
    <w:rsid w:val="009867AE"/>
    <w:rPr>
      <w:sz w:val="16"/>
      <w:szCs w:val="16"/>
    </w:rPr>
  </w:style>
  <w:style w:type="paragraph" w:styleId="Tekstkomentarza">
    <w:name w:val="annotation text"/>
    <w:basedOn w:val="Normalny"/>
    <w:semiHidden w:val="1"/>
    <w:rsid w:val="009867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rsid w:val="009867AE"/>
    <w:rPr>
      <w:b w:val="1"/>
      <w:bCs w:val="1"/>
    </w:rPr>
  </w:style>
  <w:style w:type="paragraph" w:styleId="Tekstpodstawowy">
    <w:name w:val="Body Text"/>
    <w:basedOn w:val="Normalny"/>
    <w:rsid w:val="009867AE"/>
    <w:pPr>
      <w:spacing w:line="300" w:lineRule="exact"/>
    </w:pPr>
    <w:rPr>
      <w:sz w:val="26"/>
      <w:szCs w:val="20"/>
    </w:rPr>
  </w:style>
  <w:style w:type="paragraph" w:styleId="Tekstpodstawowy2">
    <w:name w:val="Body Text 2"/>
    <w:basedOn w:val="Normalny"/>
    <w:rsid w:val="009867AE"/>
    <w:pPr>
      <w:framePr w:lines="0" w:w="2608" w:h="1867" w:hSpace="181" w:wrap="around" w:hAnchor="page" w:vAnchor="page" w:x="8223" w:y="681" w:hRule="exact"/>
      <w:shd w:color="ffffff" w:fill="ffffff" w:val="solid"/>
      <w:tabs>
        <w:tab w:val="left" w:pos="638"/>
      </w:tabs>
      <w:spacing w:after="60"/>
    </w:pPr>
    <w:rPr>
      <w:rFonts w:ascii="Arial" w:cs="Arial" w:hAnsi="Arial"/>
      <w:sz w:val="20"/>
    </w:rPr>
  </w:style>
  <w:style w:type="paragraph" w:styleId="Legenda">
    <w:name w:val="caption"/>
    <w:basedOn w:val="Normalny"/>
    <w:next w:val="Normalny"/>
    <w:qFormat w:val="1"/>
    <w:rsid w:val="009867AE"/>
    <w:pPr>
      <w:framePr w:lines="0" w:w="2608" w:h="3062" w:hSpace="181" w:wrap="around" w:hAnchor="page" w:vAnchor="page" w:x="8223" w:y="681" w:hRule="exact"/>
      <w:shd w:color="ffffff" w:fill="ffffff" w:val="solid"/>
      <w:tabs>
        <w:tab w:val="left" w:pos="638"/>
      </w:tabs>
      <w:spacing w:after="60"/>
    </w:pPr>
    <w:rPr>
      <w:rFonts w:ascii="Arial" w:cs="Arial" w:hAnsi="Arial"/>
      <w:b w:val="1"/>
      <w:bCs w:val="1"/>
      <w:sz w:val="16"/>
    </w:rPr>
  </w:style>
  <w:style w:type="character" w:styleId="UyteHipercze">
    <w:name w:val="FollowedHyperlink"/>
    <w:basedOn w:val="Domylnaczcionkaakapitu"/>
    <w:rsid w:val="009867AE"/>
    <w:rPr>
      <w:color w:val="800080"/>
      <w:u w:val="single"/>
    </w:rPr>
  </w:style>
  <w:style w:type="table" w:styleId="Tabela-Siatka">
    <w:name w:val="Table Grid"/>
    <w:basedOn w:val="Standardowy"/>
    <w:uiPriority w:val="59"/>
    <w:rsid w:val="00DF4E47"/>
    <w:rPr>
      <w:rFonts w:ascii="Calibri" w:eastAsia="Calibri" w:hAnsi="Calibri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kapitzlist">
    <w:name w:val="List Paragraph"/>
    <w:aliases w:val="1) AaA"/>
    <w:basedOn w:val="Normalny"/>
    <w:link w:val="AkapitzlistZnak"/>
    <w:uiPriority w:val="34"/>
    <w:qFormat w:val="1"/>
    <w:rsid w:val="00DF4E47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  <w:lang w:eastAsia="en-US"/>
    </w:rPr>
  </w:style>
  <w:style w:type="character" w:styleId="StopkaZnak" w:customStyle="1">
    <w:name w:val="Stopka Znak"/>
    <w:basedOn w:val="Domylnaczcionkaakapitu"/>
    <w:link w:val="Stopka"/>
    <w:rsid w:val="001A6433"/>
    <w:rPr>
      <w:sz w:val="24"/>
      <w:szCs w:val="24"/>
    </w:rPr>
  </w:style>
  <w:style w:type="character" w:styleId="Tekstzastpczy">
    <w:name w:val="Placeholder Text"/>
    <w:basedOn w:val="Domylnaczcionkaakapitu"/>
    <w:uiPriority w:val="99"/>
    <w:semiHidden w:val="1"/>
    <w:rsid w:val="00B3418B"/>
    <w:rPr>
      <w:color w:val="808080"/>
    </w:rPr>
  </w:style>
  <w:style w:type="character" w:styleId="Nagwek1Znak" w:customStyle="1">
    <w:name w:val="Nagłówek 1 Znak"/>
    <w:basedOn w:val="Domylnaczcionkaakapitu"/>
    <w:link w:val="Nagwek1"/>
    <w:rsid w:val="009776B2"/>
    <w:rPr>
      <w:rFonts w:ascii="Cambria" w:hAnsi="Cambria"/>
      <w:b w:val="1"/>
      <w:bCs w:val="1"/>
      <w:kern w:val="32"/>
      <w:sz w:val="32"/>
      <w:szCs w:val="32"/>
    </w:rPr>
  </w:style>
  <w:style w:type="character" w:styleId="Nagwek3Znak" w:customStyle="1">
    <w:name w:val="Nagłówek 3 Znak"/>
    <w:basedOn w:val="Domylnaczcionkaakapitu"/>
    <w:link w:val="Nagwek3"/>
    <w:semiHidden w:val="1"/>
    <w:rsid w:val="009776B2"/>
    <w:rPr>
      <w:rFonts w:ascii="Cambria" w:hAnsi="Cambria"/>
      <w:b w:val="1"/>
      <w:bCs w:val="1"/>
      <w:sz w:val="26"/>
      <w:szCs w:val="26"/>
    </w:rPr>
  </w:style>
  <w:style w:type="paragraph" w:styleId="OHPNormal" w:customStyle="1">
    <w:name w:val="OHP Normal"/>
    <w:basedOn w:val="Normalny"/>
    <w:rsid w:val="009776B2"/>
    <w:pPr>
      <w:keepNext w:val="1"/>
      <w:keepLines w:val="1"/>
      <w:tabs>
        <w:tab w:val="left" w:pos="504"/>
      </w:tabs>
      <w:spacing w:after="40" w:before="40"/>
      <w:ind w:left="1985" w:right="1343"/>
    </w:pPr>
    <w:rPr>
      <w:rFonts w:ascii="Arial" w:hAnsi="Arial"/>
      <w:szCs w:val="20"/>
      <w:lang w:eastAsia="en-US" w:val="en-GB"/>
    </w:rPr>
  </w:style>
  <w:style w:type="character" w:styleId="TekstdymkaZnak" w:customStyle="1">
    <w:name w:val="Tekst dymka Znak"/>
    <w:link w:val="Tekstdymka"/>
    <w:semiHidden w:val="1"/>
    <w:rsid w:val="009776B2"/>
    <w:rPr>
      <w:rFonts w:ascii="Tahoma" w:cs="Tahoma" w:hAnsi="Tahoma"/>
      <w:sz w:val="16"/>
      <w:szCs w:val="16"/>
    </w:rPr>
  </w:style>
  <w:style w:type="paragraph" w:styleId="BoxChar" w:customStyle="1">
    <w:name w:val="Box Char"/>
    <w:basedOn w:val="Normalny"/>
    <w:link w:val="BoxCharChar"/>
    <w:rsid w:val="00412DB6"/>
    <w:pPr>
      <w:numPr>
        <w:numId w:val="5"/>
      </w:numPr>
      <w:pBdr>
        <w:top w:color="ff0000" w:shadow="1" w:space="6" w:sz="6" w:val="double"/>
        <w:left w:color="ff0000" w:shadow="1" w:space="6" w:sz="6" w:val="double"/>
        <w:bottom w:color="ff0000" w:shadow="1" w:space="5" w:sz="6" w:val="double"/>
        <w:right w:color="ff0000" w:shadow="1" w:space="6" w:sz="6" w:val="double"/>
      </w:pBdr>
      <w:shd w:color="auto" w:fill="ffffff" w:val="pct12"/>
    </w:pPr>
    <w:rPr>
      <w:rFonts w:ascii="Arial" w:hAnsi="Arial"/>
      <w:i w:val="1"/>
      <w:sz w:val="16"/>
      <w:szCs w:val="20"/>
      <w:lang w:eastAsia="en-US" w:val="en-US"/>
    </w:rPr>
  </w:style>
  <w:style w:type="character" w:styleId="BoxCharChar" w:customStyle="1">
    <w:name w:val="Box Char Char"/>
    <w:link w:val="BoxChar"/>
    <w:rsid w:val="00412DB6"/>
    <w:rPr>
      <w:rFonts w:ascii="Arial" w:hAnsi="Arial"/>
      <w:i w:val="1"/>
      <w:sz w:val="16"/>
      <w:shd w:color="auto" w:fill="ffffff" w:val="pct12"/>
      <w:lang w:eastAsia="en-US" w:val="en-US"/>
    </w:rPr>
  </w:style>
  <w:style w:type="paragraph" w:styleId="Default" w:customStyle="1">
    <w:name w:val="Default"/>
    <w:rsid w:val="00A9019B"/>
    <w:pPr>
      <w:autoSpaceDE w:val="0"/>
      <w:autoSpaceDN w:val="0"/>
      <w:adjustRightInd w:val="0"/>
    </w:pPr>
    <w:rPr>
      <w:rFonts w:ascii="Calibri" w:cs="Calibri" w:hAnsi="Calibri"/>
      <w:color w:val="000000"/>
    </w:rPr>
  </w:style>
  <w:style w:type="paragraph" w:styleId="NormalnyWeb">
    <w:name w:val="Normal (Web)"/>
    <w:basedOn w:val="Normalny"/>
    <w:uiPriority w:val="99"/>
    <w:unhideWhenUsed w:val="1"/>
    <w:rsid w:val="00970809"/>
    <w:pPr>
      <w:spacing w:after="100" w:afterAutospacing="1" w:before="100" w:beforeAutospacing="1"/>
    </w:pPr>
  </w:style>
  <w:style w:type="character" w:styleId="TematkomentarzaZnak" w:customStyle="1">
    <w:name w:val="Temat komentarza Znak"/>
    <w:link w:val="Tematkomentarza"/>
    <w:uiPriority w:val="99"/>
    <w:semiHidden w:val="1"/>
    <w:rsid w:val="00BF37EF"/>
    <w:rPr>
      <w:b w:val="1"/>
      <w:bCs w:val="1"/>
    </w:rPr>
  </w:style>
  <w:style w:type="paragraph" w:styleId="Poprawka">
    <w:name w:val="Revision"/>
    <w:hidden w:val="1"/>
    <w:uiPriority w:val="99"/>
    <w:semiHidden w:val="1"/>
    <w:rsid w:val="003C6262"/>
  </w:style>
  <w:style w:type="character" w:styleId="NagwekZnak" w:customStyle="1">
    <w:name w:val="Nagłówek Znak"/>
    <w:uiPriority w:val="99"/>
    <w:rsid w:val="00E70065"/>
    <w:rPr>
      <w:rFonts w:ascii="Times New Roman" w:cs="Times New Roman" w:eastAsia="Times New Roman" w:hAnsi="Times New Roman"/>
    </w:rPr>
  </w:style>
  <w:style w:type="paragraph" w:styleId="Arial11" w:customStyle="1">
    <w:name w:val="Arial 11"/>
    <w:basedOn w:val="Normalny"/>
    <w:link w:val="Arial11Znak"/>
    <w:qFormat w:val="1"/>
    <w:rsid w:val="00B5340C"/>
    <w:rPr>
      <w:rFonts w:ascii="Arial" w:hAnsi="Arial"/>
      <w:sz w:val="22"/>
      <w:szCs w:val="22"/>
      <w:lang w:eastAsia="en-US" w:val="x-none"/>
    </w:rPr>
  </w:style>
  <w:style w:type="character" w:styleId="Arial11Znak" w:customStyle="1">
    <w:name w:val="Arial 11 Znak"/>
    <w:link w:val="Arial11"/>
    <w:rsid w:val="00B5340C"/>
    <w:rPr>
      <w:rFonts w:ascii="Arial" w:hAnsi="Arial"/>
      <w:sz w:val="22"/>
      <w:szCs w:val="22"/>
      <w:lang w:eastAsia="en-US" w:val="x-none"/>
    </w:rPr>
  </w:style>
  <w:style w:type="character" w:styleId="AkapitzlistZnak" w:customStyle="1">
    <w:name w:val="Akapit z listą Znak"/>
    <w:aliases w:val="1) AaA Znak"/>
    <w:link w:val="Akapitzlist"/>
    <w:uiPriority w:val="34"/>
    <w:rsid w:val="00EB3A27"/>
    <w:rPr>
      <w:rFonts w:ascii="Calibri" w:eastAsia="Calibri" w:hAnsi="Calibri"/>
      <w:sz w:val="22"/>
      <w:szCs w:val="22"/>
      <w:lang w:eastAsia="en-US"/>
    </w:rPr>
  </w:style>
  <w:style w:type="paragraph" w:styleId="Podtytu">
    <w:name w:val="Subtitle"/>
    <w:basedOn w:val="Normalny"/>
    <w:next w:val="Normalny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2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b" w:customStyle="1">
    <w:basedOn w:val="TableNormal2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c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d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e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0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1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2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3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4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5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6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7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f8" w:customStyle="1">
    <w:basedOn w:val="TableNormal2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9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a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b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c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d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e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0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1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2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3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4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5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6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7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8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9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a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b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c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d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e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f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f0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f1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afff2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3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4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5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6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8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9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3" Type="http://schemas.openxmlformats.org/officeDocument/2006/relationships/image" Target="media/image3.png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Y1U5nUQhZmOuoJIbeagfZhj70Q==">AMUW2mVpb7TfJn6tUCf3vgbohL4XnFhP2+vWa4JM4tibnw21JcCsZjfQpR43j3ksry2QMvnGGCUvLJfzuIFcWG5Nd+T1YJ53bGA6Qs0x6G4Gy7YfyPi91tc4t3mrZRXWuCu6HnCydJ2cO9F1MvDbj1K6VSCCRPRJjkrPIvc+vPiOFX15Hg/sj+3E9RczbQ4iJqQ+seF32gGEvwwJAaRqgxNAe0GHAhS4wdz+2t/fL3nnYu2Bam6k339cruup5hNG4HFWH+kt7UB098asq4h0bzWcntWzddc5epdNiXimYmniM0z0cPgmeilecNxLSrMoxuhhLSX6iH5bJK67Y8U61ODYDmtI9iah7+fyJfc5ag7LjIIinw6iIz5ihMEAU/zeh0d6fH0dQ2WxwcnOLMkgshVbYvFacieYaERHRbgejDpw4535d+Qt+4bY6jOd3UB2tHD5fV8vcd1o0HjJ8UhBFbZOvNspjGcDbYG1aSVfcXy3Ma6lYEc4TbnQF2u7S1PHnUYEvYohAToKzFxQavOR100pGHmz3nYxb7cEimJr6glzeDZe38iX29+2BN8XafOTg1/e8md/RAX+nb9fvT4g3jP2XywGFDkWA2/TqnVKG/pPla+onU4xBsF12vvkJGcao4OLUPDMw2XM5kTzUEE70buv5+keNRokToOSQx5Dq//R2VoQ9bYVmJexHXPz/KEoo4zoHphcKTLSg8kpxkdOyNycsHqkHFmpV6AggMmABtXKbc8f16U3uaDy1r59pDnrmUkPgeBzf/vAzYel4L5jKGfVb6G1QD322px5iecdzn8A+6FAeR6u53KkLeJGYycAA+l3nDGkC+ngnetUHLInLZtN22mB7yFHG+jKxmzhws/po8NL712X01o6YFAqQOxSnmBfGBZPaoRtKmpY9htDojIq4vKVXPFUSFKprQ+5iSgN4LdEu30EAcz1iNR9YguGGf/04v23cu+CxT86s+DeNQzKAmOudaufnYZPchijY0jeITDja016iQFef7Ve+CxMNTEpb4NXQqLFq7a34iqckuoQrSyq2iMGF238lzePenWdq37JaSpi6gbeQkKwDSuVw8oL0gy1uF8k9anppbCgxH7X7ZNhquUejaenltaA98/vaw7hu1BRtho0E1GaXzCp08BaxJnE791WhkNob+YXM+ufJoT5DKSrmf0pPGxu4m4IJErn3Tjbj4SHzdSZirrleltyd7VEQJtaghYOrRJgQFwQ92JlIzyQ+PbljhHwS788eOeJ4NFpNX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2022-04-30T19:30:00Z</dcterms:created>
  <dc:creator>Grzegorz Żurek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0x01010075E75B1E97C745A897C7374EA122E874004E9F84CC49E3384AB5660D5E2E6ED731</vt:lpwstr>
  </property>
  <property fmtid="{D5CDD505-2E9C-101B-9397-08002B2CF9AE}" pid="3" name="TaxKeyword">
    <vt:lpwstr>999;#ocena ryzyka zawodowego|af6126f1-e2b4-49b5-a275-3b8b0cbca0eb</vt:lpwstr>
  </property>
  <property fmtid="{D5CDD505-2E9C-101B-9397-08002B2CF9AE}" pid="4" name="NspDocumentCategory">
    <vt:lpwstr>11;#Instrukcja|d65ada63-0054-4970-91d9-cd384281b956</vt:lpwstr>
  </property>
</Properties>
</file>